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1DF8A" w14:textId="61F61E68" w:rsidR="00BD3D9F" w:rsidRPr="00370C52" w:rsidRDefault="009624CD" w:rsidP="006570D5">
      <w:pPr>
        <w:spacing w:before="120" w:line="276" w:lineRule="auto"/>
        <w:jc w:val="right"/>
        <w:rPr>
          <w:rStyle w:val="Zdraznn"/>
          <w:caps/>
          <w:szCs w:val="20"/>
          <w:lang w:val="en-US"/>
        </w:rPr>
      </w:pPr>
      <w:r>
        <w:rPr>
          <w:rStyle w:val="Zdraznn"/>
          <w:caps/>
          <w:szCs w:val="20"/>
          <w:lang w:val="en-US"/>
        </w:rPr>
        <w:t>Press release</w:t>
      </w:r>
    </w:p>
    <w:p w14:paraId="7FE48F69" w14:textId="77777777" w:rsidR="00BD3D9F" w:rsidRPr="00370C52" w:rsidRDefault="00BD3D9F" w:rsidP="00BD3D9F">
      <w:pPr>
        <w:spacing w:before="120" w:line="276" w:lineRule="auto"/>
        <w:jc w:val="center"/>
        <w:rPr>
          <w:rFonts w:cs="Arial"/>
          <w:b/>
          <w:bCs/>
          <w:kern w:val="28"/>
          <w:szCs w:val="20"/>
          <w:lang w:val="en-US"/>
        </w:rPr>
      </w:pPr>
    </w:p>
    <w:p w14:paraId="5DA9DFBE" w14:textId="010EA0FF" w:rsidR="006570D5" w:rsidRPr="00370C52" w:rsidRDefault="00E6096F" w:rsidP="006570D5">
      <w:pPr>
        <w:spacing w:before="120" w:line="276" w:lineRule="auto"/>
        <w:jc w:val="center"/>
        <w:rPr>
          <w:rFonts w:cs="Arial"/>
          <w:b/>
          <w:bCs/>
          <w:kern w:val="28"/>
          <w:sz w:val="40"/>
          <w:szCs w:val="32"/>
          <w:lang w:val="en-US"/>
        </w:rPr>
      </w:pPr>
      <w:r w:rsidRPr="00370C52">
        <w:rPr>
          <w:rFonts w:cs="Arial"/>
          <w:b/>
          <w:bCs/>
          <w:kern w:val="28"/>
          <w:sz w:val="40"/>
          <w:szCs w:val="32"/>
          <w:lang w:val="en-US"/>
        </w:rPr>
        <w:t xml:space="preserve">Colt CZ Group SE </w:t>
      </w:r>
      <w:r w:rsidR="004F4266">
        <w:rPr>
          <w:rFonts w:cs="Arial"/>
          <w:b/>
          <w:bCs/>
          <w:kern w:val="28"/>
          <w:sz w:val="40"/>
          <w:szCs w:val="32"/>
          <w:lang w:val="en-US"/>
        </w:rPr>
        <w:t>announces closing of the acquisition of</w:t>
      </w:r>
      <w:r w:rsidR="004F4266" w:rsidRPr="00370C52">
        <w:rPr>
          <w:rFonts w:cs="Arial"/>
          <w:b/>
          <w:bCs/>
          <w:kern w:val="28"/>
          <w:sz w:val="40"/>
          <w:szCs w:val="32"/>
          <w:lang w:val="en-US"/>
        </w:rPr>
        <w:t xml:space="preserve"> </w:t>
      </w:r>
      <w:r w:rsidRPr="00370C52">
        <w:rPr>
          <w:rFonts w:cs="Arial"/>
          <w:b/>
          <w:bCs/>
          <w:kern w:val="28"/>
          <w:sz w:val="40"/>
          <w:szCs w:val="32"/>
          <w:lang w:val="en-US"/>
        </w:rPr>
        <w:t>Sellier &amp; Bellot</w:t>
      </w:r>
    </w:p>
    <w:p w14:paraId="37FDD6B2" w14:textId="77777777" w:rsidR="00E6096F" w:rsidRPr="00370C52" w:rsidRDefault="00E6096F" w:rsidP="006570D5">
      <w:pPr>
        <w:spacing w:before="120" w:line="276" w:lineRule="auto"/>
        <w:jc w:val="center"/>
        <w:rPr>
          <w:rFonts w:cs="Calibri"/>
          <w:b/>
          <w:bCs/>
          <w:color w:val="000000" w:themeColor="text1"/>
          <w:szCs w:val="20"/>
          <w:lang w:val="en-US"/>
        </w:rPr>
      </w:pPr>
    </w:p>
    <w:p w14:paraId="4B31F016" w14:textId="24171D1C" w:rsidR="0073031C" w:rsidRPr="00370C52" w:rsidRDefault="00616D6A" w:rsidP="00BD3D9F">
      <w:pPr>
        <w:autoSpaceDE w:val="0"/>
        <w:autoSpaceDN w:val="0"/>
        <w:adjustRightInd w:val="0"/>
        <w:spacing w:before="120" w:line="276" w:lineRule="auto"/>
        <w:rPr>
          <w:rFonts w:cs="Calibri"/>
          <w:color w:val="000000" w:themeColor="text1"/>
          <w:szCs w:val="20"/>
          <w:lang w:val="en-US"/>
        </w:rPr>
      </w:pPr>
      <w:r w:rsidRPr="00370C52">
        <w:rPr>
          <w:rFonts w:cs="Calibri"/>
          <w:b/>
          <w:bCs/>
          <w:color w:val="000000" w:themeColor="text1"/>
          <w:szCs w:val="20"/>
          <w:lang w:val="en-US"/>
        </w:rPr>
        <w:t>Prague</w:t>
      </w:r>
      <w:r w:rsidR="00BD3D9F" w:rsidRPr="00370C52">
        <w:rPr>
          <w:rFonts w:cs="Calibri"/>
          <w:b/>
          <w:bCs/>
          <w:color w:val="000000" w:themeColor="text1"/>
          <w:szCs w:val="20"/>
          <w:lang w:val="en-US"/>
        </w:rPr>
        <w:t xml:space="preserve"> (</w:t>
      </w:r>
      <w:r w:rsidR="008E4E23">
        <w:rPr>
          <w:rFonts w:cs="Calibri"/>
          <w:b/>
          <w:bCs/>
          <w:color w:val="000000" w:themeColor="text1"/>
          <w:szCs w:val="20"/>
          <w:lang w:val="en-US"/>
        </w:rPr>
        <w:t>May</w:t>
      </w:r>
      <w:r w:rsidR="008E4E23" w:rsidRPr="00370C52">
        <w:rPr>
          <w:rFonts w:cs="Calibri"/>
          <w:b/>
          <w:bCs/>
          <w:color w:val="000000" w:themeColor="text1"/>
          <w:szCs w:val="20"/>
          <w:lang w:val="en-US"/>
        </w:rPr>
        <w:t xml:space="preserve"> </w:t>
      </w:r>
      <w:r w:rsidR="006B5934" w:rsidRPr="00370C52">
        <w:rPr>
          <w:rFonts w:cs="Calibri"/>
          <w:b/>
          <w:bCs/>
          <w:color w:val="000000" w:themeColor="text1"/>
          <w:szCs w:val="20"/>
          <w:lang w:val="en-US"/>
        </w:rPr>
        <w:t>1</w:t>
      </w:r>
      <w:r w:rsidR="008E4E23">
        <w:rPr>
          <w:rFonts w:cs="Calibri"/>
          <w:b/>
          <w:bCs/>
          <w:color w:val="000000" w:themeColor="text1"/>
          <w:szCs w:val="20"/>
          <w:lang w:val="en-US"/>
        </w:rPr>
        <w:t>6</w:t>
      </w:r>
      <w:r w:rsidR="00934036" w:rsidRPr="00370C52">
        <w:rPr>
          <w:rFonts w:cs="Calibri"/>
          <w:b/>
          <w:bCs/>
          <w:color w:val="000000" w:themeColor="text1"/>
          <w:szCs w:val="20"/>
          <w:lang w:val="en-US"/>
        </w:rPr>
        <w:t>,</w:t>
      </w:r>
      <w:r w:rsidR="00BD3D9F" w:rsidRPr="00370C52">
        <w:rPr>
          <w:rFonts w:cs="Calibri"/>
          <w:b/>
          <w:bCs/>
          <w:color w:val="000000" w:themeColor="text1"/>
          <w:szCs w:val="20"/>
          <w:lang w:val="en-US"/>
        </w:rPr>
        <w:t xml:space="preserve"> 202</w:t>
      </w:r>
      <w:r w:rsidR="008E4E23">
        <w:rPr>
          <w:rFonts w:cs="Calibri"/>
          <w:b/>
          <w:bCs/>
          <w:color w:val="000000" w:themeColor="text1"/>
          <w:szCs w:val="20"/>
          <w:lang w:val="en-US"/>
        </w:rPr>
        <w:t>4</w:t>
      </w:r>
      <w:r w:rsidR="00BD3D9F" w:rsidRPr="00370C52">
        <w:rPr>
          <w:rFonts w:cs="Calibri"/>
          <w:b/>
          <w:bCs/>
          <w:color w:val="000000" w:themeColor="text1"/>
          <w:szCs w:val="20"/>
          <w:lang w:val="en-US"/>
        </w:rPr>
        <w:t>)</w:t>
      </w:r>
      <w:r w:rsidR="00BD3D9F" w:rsidRPr="00370C52">
        <w:rPr>
          <w:rFonts w:cs="Calibri"/>
          <w:color w:val="000000" w:themeColor="text1"/>
          <w:szCs w:val="20"/>
          <w:lang w:val="en-US"/>
        </w:rPr>
        <w:t xml:space="preserve"> ―</w:t>
      </w:r>
      <w:r w:rsidR="005C5E6F" w:rsidRPr="00370C52">
        <w:rPr>
          <w:rFonts w:cs="Calibri"/>
          <w:color w:val="000000" w:themeColor="text1"/>
          <w:szCs w:val="20"/>
          <w:lang w:val="en-US"/>
        </w:rPr>
        <w:t xml:space="preserve"> </w:t>
      </w:r>
      <w:r w:rsidR="00BE7D56" w:rsidRPr="00370C52">
        <w:rPr>
          <w:rFonts w:cs="Calibri"/>
          <w:color w:val="000000" w:themeColor="text1"/>
          <w:szCs w:val="20"/>
          <w:lang w:val="en-US"/>
        </w:rPr>
        <w:t>Colt CZ</w:t>
      </w:r>
      <w:r w:rsidR="00BD3D9F" w:rsidRPr="00370C52">
        <w:rPr>
          <w:rFonts w:cs="Calibri"/>
          <w:color w:val="000000" w:themeColor="text1"/>
          <w:szCs w:val="20"/>
          <w:lang w:val="en-US"/>
        </w:rPr>
        <w:t xml:space="preserve"> Group SE (</w:t>
      </w:r>
      <w:r w:rsidR="00A90173" w:rsidRPr="00370C52">
        <w:rPr>
          <w:rFonts w:cs="Calibri"/>
          <w:color w:val="000000" w:themeColor="text1"/>
          <w:szCs w:val="20"/>
          <w:lang w:val="en-US"/>
        </w:rPr>
        <w:t>“</w:t>
      </w:r>
      <w:r w:rsidR="00BD3D9F" w:rsidRPr="00370C52">
        <w:rPr>
          <w:rFonts w:cs="Calibri"/>
          <w:color w:val="000000" w:themeColor="text1"/>
          <w:szCs w:val="20"/>
          <w:lang w:val="en-US"/>
        </w:rPr>
        <w:t>C</w:t>
      </w:r>
      <w:r w:rsidR="00BE7D56" w:rsidRPr="00370C52">
        <w:rPr>
          <w:rFonts w:cs="Calibri"/>
          <w:color w:val="000000" w:themeColor="text1"/>
          <w:szCs w:val="20"/>
          <w:lang w:val="en-US"/>
        </w:rPr>
        <w:t>olt</w:t>
      </w:r>
      <w:r w:rsidR="00C76BD8" w:rsidRPr="00370C52">
        <w:rPr>
          <w:rFonts w:cs="Calibri"/>
          <w:color w:val="000000" w:themeColor="text1"/>
          <w:szCs w:val="20"/>
          <w:lang w:val="en-US"/>
        </w:rPr>
        <w:t xml:space="preserve"> </w:t>
      </w:r>
      <w:r w:rsidR="00BE7D56" w:rsidRPr="00370C52">
        <w:rPr>
          <w:rFonts w:cs="Calibri"/>
          <w:color w:val="000000" w:themeColor="text1"/>
          <w:szCs w:val="20"/>
          <w:lang w:val="en-US"/>
        </w:rPr>
        <w:t>CZ</w:t>
      </w:r>
      <w:r w:rsidR="00DB71BE" w:rsidRPr="00370C52">
        <w:rPr>
          <w:rFonts w:cs="Calibri"/>
          <w:color w:val="000000" w:themeColor="text1"/>
          <w:szCs w:val="20"/>
          <w:lang w:val="en-US"/>
        </w:rPr>
        <w:t>”</w:t>
      </w:r>
      <w:r w:rsidR="00BD3D9F" w:rsidRPr="00370C52">
        <w:rPr>
          <w:rFonts w:cs="Calibri"/>
          <w:color w:val="000000" w:themeColor="text1"/>
          <w:szCs w:val="20"/>
          <w:lang w:val="en-US"/>
        </w:rPr>
        <w:t xml:space="preserve">, </w:t>
      </w:r>
      <w:r w:rsidR="00782435" w:rsidRPr="00370C52">
        <w:rPr>
          <w:rFonts w:cs="Calibri"/>
          <w:color w:val="000000" w:themeColor="text1"/>
          <w:szCs w:val="20"/>
          <w:lang w:val="en-US"/>
        </w:rPr>
        <w:t xml:space="preserve">the </w:t>
      </w:r>
      <w:bookmarkStart w:id="0" w:name="_Hlk153548133"/>
      <w:r w:rsidR="00A90173" w:rsidRPr="00370C52">
        <w:rPr>
          <w:rFonts w:cs="Calibri"/>
          <w:color w:val="000000" w:themeColor="text1"/>
          <w:szCs w:val="20"/>
          <w:lang w:val="en-US"/>
        </w:rPr>
        <w:t>“</w:t>
      </w:r>
      <w:bookmarkEnd w:id="0"/>
      <w:r w:rsidR="00782435" w:rsidRPr="00370C52">
        <w:rPr>
          <w:rFonts w:cs="Calibri"/>
          <w:color w:val="000000" w:themeColor="text1"/>
          <w:szCs w:val="20"/>
          <w:lang w:val="en-US"/>
        </w:rPr>
        <w:t>Group</w:t>
      </w:r>
      <w:r w:rsidR="00075BE6" w:rsidRPr="00370C52">
        <w:rPr>
          <w:rFonts w:cs="Calibri"/>
          <w:color w:val="000000" w:themeColor="text1"/>
          <w:szCs w:val="20"/>
          <w:lang w:val="en-US"/>
        </w:rPr>
        <w:t>”</w:t>
      </w:r>
      <w:r w:rsidR="00BD3D9F" w:rsidRPr="00370C52">
        <w:rPr>
          <w:rFonts w:cs="Calibri"/>
          <w:color w:val="000000" w:themeColor="text1"/>
          <w:szCs w:val="20"/>
          <w:lang w:val="en-US"/>
        </w:rPr>
        <w:t xml:space="preserve"> </w:t>
      </w:r>
      <w:r w:rsidR="00782435" w:rsidRPr="00370C52">
        <w:rPr>
          <w:rFonts w:cs="Calibri"/>
          <w:color w:val="000000" w:themeColor="text1"/>
          <w:szCs w:val="20"/>
          <w:lang w:val="en-US"/>
        </w:rPr>
        <w:t xml:space="preserve">or the </w:t>
      </w:r>
      <w:r w:rsidR="00A90173" w:rsidRPr="00370C52">
        <w:rPr>
          <w:rFonts w:cs="Calibri"/>
          <w:color w:val="000000" w:themeColor="text1"/>
          <w:szCs w:val="20"/>
          <w:lang w:val="en-US"/>
        </w:rPr>
        <w:t>“</w:t>
      </w:r>
      <w:r w:rsidR="00782435" w:rsidRPr="00370C52">
        <w:rPr>
          <w:rFonts w:cs="Calibri"/>
          <w:color w:val="000000" w:themeColor="text1"/>
          <w:szCs w:val="20"/>
          <w:lang w:val="en-US"/>
        </w:rPr>
        <w:t>Company</w:t>
      </w:r>
      <w:r w:rsidR="00BD3D9F" w:rsidRPr="00370C52">
        <w:rPr>
          <w:rFonts w:cs="Calibri"/>
          <w:color w:val="000000" w:themeColor="text1"/>
          <w:szCs w:val="20"/>
          <w:lang w:val="en-US"/>
        </w:rPr>
        <w:t xml:space="preserve">”) </w:t>
      </w:r>
      <w:r w:rsidR="00E6096F" w:rsidRPr="00370C52">
        <w:rPr>
          <w:rFonts w:cs="Calibri"/>
          <w:color w:val="000000" w:themeColor="text1"/>
          <w:szCs w:val="20"/>
          <w:lang w:val="en-US"/>
        </w:rPr>
        <w:t>hereby announces that</w:t>
      </w:r>
      <w:r w:rsidR="00C56599">
        <w:rPr>
          <w:rFonts w:cs="Calibri"/>
          <w:color w:val="000000" w:themeColor="text1"/>
          <w:szCs w:val="20"/>
          <w:lang w:val="en-US"/>
        </w:rPr>
        <w:t xml:space="preserve"> </w:t>
      </w:r>
      <w:r w:rsidR="008E4E23" w:rsidRPr="008E4E23">
        <w:rPr>
          <w:rFonts w:cs="Calibri"/>
          <w:color w:val="000000" w:themeColor="text1"/>
          <w:szCs w:val="20"/>
          <w:lang w:val="en-US"/>
        </w:rPr>
        <w:t>it has successfully closed on its acquisition of</w:t>
      </w:r>
      <w:r w:rsidR="00532AA3">
        <w:rPr>
          <w:rFonts w:cs="Calibri"/>
          <w:color w:val="000000" w:themeColor="text1"/>
          <w:szCs w:val="20"/>
          <w:lang w:val="en-US"/>
        </w:rPr>
        <w:t xml:space="preserve"> </w:t>
      </w:r>
      <w:r w:rsidR="00E6096F" w:rsidRPr="00370C52">
        <w:rPr>
          <w:rFonts w:cs="Calibri"/>
          <w:color w:val="000000" w:themeColor="text1"/>
          <w:szCs w:val="20"/>
          <w:lang w:val="en-US"/>
        </w:rPr>
        <w:t xml:space="preserve">100% </w:t>
      </w:r>
      <w:r w:rsidR="00743FD1" w:rsidRPr="00370C52">
        <w:rPr>
          <w:rFonts w:cs="Calibri"/>
          <w:color w:val="000000" w:themeColor="text1"/>
          <w:szCs w:val="20"/>
          <w:lang w:val="en-US"/>
        </w:rPr>
        <w:t>interest</w:t>
      </w:r>
      <w:r w:rsidR="00E6096F" w:rsidRPr="00370C52">
        <w:rPr>
          <w:rFonts w:cs="Calibri"/>
          <w:color w:val="000000" w:themeColor="text1"/>
          <w:szCs w:val="20"/>
          <w:lang w:val="en-US"/>
        </w:rPr>
        <w:t xml:space="preserve"> in Sellier &amp; Bellot</w:t>
      </w:r>
      <w:r w:rsidR="00127578" w:rsidRPr="00370C52">
        <w:rPr>
          <w:rFonts w:cs="Calibri"/>
          <w:color w:val="000000" w:themeColor="text1"/>
          <w:szCs w:val="20"/>
          <w:lang w:val="en-US"/>
        </w:rPr>
        <w:t xml:space="preserve"> a.s. (</w:t>
      </w:r>
      <w:bookmarkStart w:id="1" w:name="_Hlk153548198"/>
      <w:r w:rsidR="00127578" w:rsidRPr="00370C52">
        <w:rPr>
          <w:rFonts w:cs="Calibri"/>
          <w:color w:val="000000" w:themeColor="text1"/>
          <w:szCs w:val="20"/>
          <w:lang w:val="en-US"/>
        </w:rPr>
        <w:t>“</w:t>
      </w:r>
      <w:bookmarkEnd w:id="1"/>
      <w:r w:rsidR="00127578" w:rsidRPr="00370C52">
        <w:rPr>
          <w:rFonts w:cs="Calibri"/>
          <w:color w:val="000000" w:themeColor="text1"/>
          <w:szCs w:val="20"/>
          <w:lang w:val="en-US"/>
        </w:rPr>
        <w:t>Sellier &amp; Bellot</w:t>
      </w:r>
      <w:bookmarkStart w:id="2" w:name="_Hlk153548174"/>
      <w:r w:rsidR="00127578" w:rsidRPr="00370C52">
        <w:rPr>
          <w:rFonts w:cs="Calibri"/>
          <w:color w:val="000000" w:themeColor="text1"/>
          <w:szCs w:val="20"/>
          <w:lang w:val="en-US"/>
        </w:rPr>
        <w:t>”</w:t>
      </w:r>
      <w:bookmarkEnd w:id="2"/>
      <w:r w:rsidR="00127578" w:rsidRPr="00370C52">
        <w:rPr>
          <w:rFonts w:cs="Calibri"/>
          <w:color w:val="000000" w:themeColor="text1"/>
          <w:szCs w:val="20"/>
          <w:lang w:val="en-US"/>
        </w:rPr>
        <w:t>)</w:t>
      </w:r>
      <w:r w:rsidR="00E6096F" w:rsidRPr="00370C52">
        <w:rPr>
          <w:rFonts w:cs="Calibri"/>
          <w:color w:val="000000" w:themeColor="text1"/>
          <w:szCs w:val="20"/>
          <w:lang w:val="en-US"/>
        </w:rPr>
        <w:t>.</w:t>
      </w:r>
    </w:p>
    <w:p w14:paraId="2D4E5A25" w14:textId="1E0BD91D" w:rsidR="008E4E23" w:rsidRDefault="0073031C" w:rsidP="00BD3D9F">
      <w:pPr>
        <w:autoSpaceDE w:val="0"/>
        <w:autoSpaceDN w:val="0"/>
        <w:adjustRightInd w:val="0"/>
        <w:spacing w:before="120" w:line="276" w:lineRule="auto"/>
        <w:rPr>
          <w:rFonts w:cs="Calibri"/>
          <w:color w:val="000000" w:themeColor="text1"/>
          <w:szCs w:val="20"/>
          <w:lang w:val="en-US"/>
        </w:rPr>
      </w:pPr>
      <w:r w:rsidRPr="00370C52">
        <w:rPr>
          <w:rFonts w:cs="Calibri"/>
          <w:color w:val="000000" w:themeColor="text1"/>
          <w:szCs w:val="20"/>
          <w:lang w:val="en-US"/>
        </w:rPr>
        <w:t>Colt CZ acquire</w:t>
      </w:r>
      <w:r w:rsidR="00532AA3">
        <w:rPr>
          <w:rFonts w:cs="Calibri"/>
          <w:color w:val="000000" w:themeColor="text1"/>
          <w:szCs w:val="20"/>
          <w:lang w:val="en-US"/>
        </w:rPr>
        <w:t>d</w:t>
      </w:r>
      <w:r w:rsidRPr="00370C52">
        <w:rPr>
          <w:rFonts w:cs="Calibri"/>
          <w:color w:val="000000" w:themeColor="text1"/>
          <w:szCs w:val="20"/>
          <w:lang w:val="en-US"/>
        </w:rPr>
        <w:t xml:space="preserve"> 100% of shares of Sellier &amp; Bellot for the</w:t>
      </w:r>
      <w:r w:rsidR="00B94E5F" w:rsidRPr="00370C52">
        <w:rPr>
          <w:rFonts w:cs="Calibri"/>
          <w:color w:val="000000" w:themeColor="text1"/>
          <w:szCs w:val="20"/>
          <w:lang w:val="en-US"/>
        </w:rPr>
        <w:t xml:space="preserve"> combination of the cash</w:t>
      </w:r>
      <w:r w:rsidR="0049207A" w:rsidRPr="00370C52">
        <w:rPr>
          <w:rFonts w:cs="Calibri"/>
          <w:color w:val="000000" w:themeColor="text1"/>
          <w:szCs w:val="20"/>
          <w:lang w:val="en-US"/>
        </w:rPr>
        <w:t xml:space="preserve"> </w:t>
      </w:r>
      <w:r w:rsidR="00B94E5F" w:rsidRPr="00370C52">
        <w:rPr>
          <w:rFonts w:cs="Calibri"/>
          <w:color w:val="000000" w:themeColor="text1"/>
          <w:szCs w:val="20"/>
          <w:lang w:val="en-US"/>
        </w:rPr>
        <w:t>consideration</w:t>
      </w:r>
      <w:r w:rsidR="002D524C" w:rsidRPr="00370C52">
        <w:rPr>
          <w:rFonts w:cs="Calibri"/>
          <w:color w:val="000000" w:themeColor="text1"/>
          <w:szCs w:val="20"/>
          <w:lang w:val="en-US"/>
        </w:rPr>
        <w:t xml:space="preserve"> in the amount of</w:t>
      </w:r>
      <w:r w:rsidR="00B94E5F" w:rsidRPr="00370C52">
        <w:rPr>
          <w:rFonts w:cs="Calibri"/>
          <w:color w:val="000000" w:themeColor="text1"/>
          <w:szCs w:val="20"/>
          <w:lang w:val="en-US"/>
        </w:rPr>
        <w:t xml:space="preserve"> </w:t>
      </w:r>
      <w:r w:rsidRPr="00370C52">
        <w:rPr>
          <w:rFonts w:cs="Calibri"/>
          <w:color w:val="000000" w:themeColor="text1"/>
          <w:szCs w:val="20"/>
          <w:lang w:val="en-US"/>
        </w:rPr>
        <w:t>$350 million and a</w:t>
      </w:r>
      <w:r w:rsidR="00734CA8" w:rsidRPr="00370C52">
        <w:rPr>
          <w:rFonts w:cs="Calibri"/>
          <w:color w:val="000000" w:themeColor="text1"/>
          <w:szCs w:val="20"/>
          <w:lang w:val="en-US"/>
        </w:rPr>
        <w:t xml:space="preserve"> </w:t>
      </w:r>
      <w:r w:rsidR="00816BDB" w:rsidRPr="00370C52">
        <w:rPr>
          <w:rFonts w:cs="Calibri"/>
          <w:color w:val="000000" w:themeColor="text1"/>
          <w:szCs w:val="20"/>
          <w:lang w:val="en-US"/>
        </w:rPr>
        <w:t xml:space="preserve">new issue of </w:t>
      </w:r>
      <w:r w:rsidR="008E4E23">
        <w:t xml:space="preserve">13,476,440 </w:t>
      </w:r>
      <w:r w:rsidR="00532AA3">
        <w:t xml:space="preserve">of </w:t>
      </w:r>
      <w:r w:rsidR="00816BDB" w:rsidRPr="00370C52">
        <w:rPr>
          <w:rFonts w:cs="Calibri"/>
          <w:color w:val="000000" w:themeColor="text1"/>
          <w:szCs w:val="20"/>
          <w:lang w:val="en-US"/>
        </w:rPr>
        <w:t xml:space="preserve">Colt CZ common </w:t>
      </w:r>
      <w:r w:rsidR="008E4E23">
        <w:rPr>
          <w:rFonts w:cs="Calibri"/>
          <w:color w:val="000000" w:themeColor="text1"/>
          <w:szCs w:val="20"/>
          <w:lang w:val="en-US"/>
        </w:rPr>
        <w:t xml:space="preserve">shares. Total acquisition price equals to </w:t>
      </w:r>
      <w:r w:rsidR="001B0D20" w:rsidRPr="00370C52">
        <w:rPr>
          <w:rFonts w:cs="Calibri"/>
          <w:color w:val="000000" w:themeColor="text1"/>
          <w:szCs w:val="20"/>
          <w:lang w:val="en-US"/>
        </w:rPr>
        <w:t>$</w:t>
      </w:r>
      <w:r w:rsidR="008E4E23">
        <w:rPr>
          <w:rFonts w:cs="Calibri"/>
          <w:color w:val="000000" w:themeColor="text1"/>
          <w:szCs w:val="20"/>
          <w:lang w:val="en-US"/>
        </w:rPr>
        <w:t xml:space="preserve">703 million in total, excluding net debt of </w:t>
      </w:r>
      <w:r w:rsidR="008E4E23" w:rsidRPr="00370C52">
        <w:rPr>
          <w:rFonts w:cs="Calibri"/>
          <w:color w:val="000000" w:themeColor="text1"/>
          <w:szCs w:val="20"/>
          <w:lang w:val="en-US"/>
        </w:rPr>
        <w:t>Sellier &amp; Bellot</w:t>
      </w:r>
      <w:r w:rsidR="008E4E23">
        <w:rPr>
          <w:rFonts w:cs="Calibri"/>
          <w:color w:val="000000" w:themeColor="text1"/>
          <w:szCs w:val="20"/>
          <w:lang w:val="en-US"/>
        </w:rPr>
        <w:t xml:space="preserve">. </w:t>
      </w:r>
    </w:p>
    <w:p w14:paraId="68D9131F" w14:textId="57A68B1F" w:rsidR="008E4E23" w:rsidRDefault="008E4E23" w:rsidP="00BD3D9F">
      <w:pPr>
        <w:autoSpaceDE w:val="0"/>
        <w:autoSpaceDN w:val="0"/>
        <w:adjustRightInd w:val="0"/>
        <w:spacing w:before="120" w:line="276" w:lineRule="auto"/>
        <w:rPr>
          <w:rFonts w:cs="Calibri"/>
          <w:color w:val="000000" w:themeColor="text1"/>
          <w:szCs w:val="20"/>
          <w:lang w:val="en-US"/>
        </w:rPr>
      </w:pPr>
      <w:r>
        <w:rPr>
          <w:rFonts w:cs="Calibri"/>
          <w:color w:val="000000" w:themeColor="text1"/>
          <w:szCs w:val="20"/>
          <w:lang w:val="en-US"/>
        </w:rPr>
        <w:t xml:space="preserve">The selling company </w:t>
      </w:r>
      <w:r w:rsidRPr="00370C52">
        <w:rPr>
          <w:rFonts w:cs="Calibri"/>
          <w:color w:val="000000" w:themeColor="text1"/>
          <w:szCs w:val="20"/>
          <w:lang w:val="en-US"/>
        </w:rPr>
        <w:t>CBC Europe S.à r.l. (“CBC</w:t>
      </w:r>
      <w:r>
        <w:rPr>
          <w:rFonts w:cs="Calibri"/>
          <w:color w:val="000000" w:themeColor="text1"/>
          <w:szCs w:val="20"/>
          <w:lang w:val="en-US"/>
        </w:rPr>
        <w:t>”) therefore gain</w:t>
      </w:r>
      <w:r w:rsidR="00C1141A">
        <w:rPr>
          <w:rFonts w:cs="Calibri"/>
          <w:color w:val="000000" w:themeColor="text1"/>
          <w:szCs w:val="20"/>
          <w:lang w:val="en-US"/>
        </w:rPr>
        <w:t>ed</w:t>
      </w:r>
      <w:r>
        <w:rPr>
          <w:rFonts w:cs="Calibri"/>
          <w:color w:val="000000" w:themeColor="text1"/>
          <w:szCs w:val="20"/>
          <w:lang w:val="en-US"/>
        </w:rPr>
        <w:t xml:space="preserve"> a 27.71% </w:t>
      </w:r>
      <w:r w:rsidR="00E056A7" w:rsidRPr="00370C52">
        <w:rPr>
          <w:rFonts w:cs="Calibri"/>
          <w:color w:val="000000" w:themeColor="text1"/>
          <w:szCs w:val="20"/>
          <w:lang w:val="en-US"/>
        </w:rPr>
        <w:t>stake in the share capital of Colt CZ Group</w:t>
      </w:r>
      <w:r w:rsidR="005A12CD" w:rsidRPr="00370C52">
        <w:rPr>
          <w:rFonts w:cs="Calibri"/>
          <w:color w:val="000000" w:themeColor="text1"/>
          <w:szCs w:val="20"/>
          <w:lang w:val="en-US"/>
        </w:rPr>
        <w:t xml:space="preserve">. </w:t>
      </w:r>
      <w:r>
        <w:rPr>
          <w:rFonts w:cs="Calibri"/>
          <w:color w:val="000000" w:themeColor="text1"/>
          <w:szCs w:val="20"/>
          <w:lang w:val="en-US"/>
        </w:rPr>
        <w:t xml:space="preserve">New shares </w:t>
      </w:r>
      <w:r w:rsidR="00C1141A">
        <w:rPr>
          <w:rFonts w:cs="Calibri"/>
          <w:color w:val="000000" w:themeColor="text1"/>
          <w:szCs w:val="20"/>
          <w:lang w:val="en-US"/>
        </w:rPr>
        <w:t>were</w:t>
      </w:r>
      <w:r>
        <w:rPr>
          <w:rFonts w:cs="Calibri"/>
          <w:color w:val="000000" w:themeColor="text1"/>
          <w:szCs w:val="20"/>
          <w:lang w:val="en-US"/>
        </w:rPr>
        <w:t xml:space="preserve"> issued</w:t>
      </w:r>
      <w:r w:rsidR="00532AA3">
        <w:rPr>
          <w:rStyle w:val="Znakapoznpodarou"/>
          <w:rFonts w:cs="Calibri"/>
          <w:color w:val="000000" w:themeColor="text1"/>
          <w:szCs w:val="20"/>
          <w:lang w:val="en-US"/>
        </w:rPr>
        <w:footnoteReference w:id="1"/>
      </w:r>
      <w:r>
        <w:rPr>
          <w:rFonts w:cs="Calibri"/>
          <w:color w:val="000000" w:themeColor="text1"/>
          <w:szCs w:val="20"/>
          <w:lang w:val="en-US"/>
        </w:rPr>
        <w:t xml:space="preserve"> </w:t>
      </w:r>
      <w:r w:rsidR="00C1141A">
        <w:rPr>
          <w:rFonts w:cs="Calibri"/>
          <w:color w:val="000000" w:themeColor="text1"/>
          <w:szCs w:val="20"/>
          <w:lang w:val="en-US"/>
        </w:rPr>
        <w:t>on</w:t>
      </w:r>
      <w:r>
        <w:rPr>
          <w:rFonts w:cs="Calibri"/>
          <w:color w:val="000000" w:themeColor="text1"/>
          <w:szCs w:val="20"/>
          <w:lang w:val="en-US"/>
        </w:rPr>
        <w:t xml:space="preserve"> May 16, </w:t>
      </w:r>
      <w:r w:rsidR="001B0D20">
        <w:rPr>
          <w:rFonts w:cs="Calibri"/>
          <w:color w:val="000000" w:themeColor="text1"/>
          <w:szCs w:val="20"/>
          <w:lang w:val="en-US"/>
        </w:rPr>
        <w:t>2024,</w:t>
      </w:r>
      <w:r>
        <w:rPr>
          <w:rFonts w:cs="Calibri"/>
          <w:color w:val="000000" w:themeColor="text1"/>
          <w:szCs w:val="20"/>
          <w:lang w:val="en-US"/>
        </w:rPr>
        <w:t xml:space="preserve"> and </w:t>
      </w:r>
      <w:r w:rsidRPr="00370C52">
        <w:rPr>
          <w:rFonts w:cs="Calibri"/>
          <w:color w:val="000000" w:themeColor="text1"/>
          <w:szCs w:val="20"/>
          <w:lang w:val="en-US"/>
        </w:rPr>
        <w:t>Sellier &amp; Bellot</w:t>
      </w:r>
      <w:r>
        <w:rPr>
          <w:rFonts w:cs="Calibri"/>
          <w:color w:val="000000" w:themeColor="text1"/>
          <w:szCs w:val="20"/>
          <w:lang w:val="en-US"/>
        </w:rPr>
        <w:t xml:space="preserve"> </w:t>
      </w:r>
      <w:r w:rsidR="001B0D20">
        <w:rPr>
          <w:rFonts w:cs="Calibri"/>
          <w:color w:val="000000" w:themeColor="text1"/>
          <w:szCs w:val="20"/>
          <w:lang w:val="en-US"/>
        </w:rPr>
        <w:t>will enter in the Group</w:t>
      </w:r>
      <w:r w:rsidR="00C37D2D">
        <w:rPr>
          <w:rFonts w:cs="Calibri"/>
          <w:color w:val="000000" w:themeColor="text1"/>
          <w:szCs w:val="20"/>
          <w:lang w:val="en-US"/>
        </w:rPr>
        <w:t>’</w:t>
      </w:r>
      <w:r w:rsidR="001B0D20">
        <w:rPr>
          <w:rFonts w:cs="Calibri"/>
          <w:color w:val="000000" w:themeColor="text1"/>
          <w:szCs w:val="20"/>
          <w:lang w:val="en-US"/>
        </w:rPr>
        <w:t>s consolidation also as of May 16, 2024.</w:t>
      </w:r>
    </w:p>
    <w:p w14:paraId="6FA14009" w14:textId="14D74A14" w:rsidR="00E6096F" w:rsidRDefault="0073031C" w:rsidP="00BD3D9F">
      <w:pPr>
        <w:autoSpaceDE w:val="0"/>
        <w:autoSpaceDN w:val="0"/>
        <w:adjustRightInd w:val="0"/>
        <w:spacing w:before="120" w:line="276" w:lineRule="auto"/>
        <w:rPr>
          <w:rFonts w:cs="Calibri"/>
          <w:color w:val="000000" w:themeColor="text1"/>
          <w:szCs w:val="20"/>
          <w:lang w:val="en-US"/>
        </w:rPr>
      </w:pPr>
      <w:r w:rsidRPr="00370C52">
        <w:rPr>
          <w:rFonts w:cs="Calibri"/>
          <w:color w:val="000000" w:themeColor="text1"/>
          <w:szCs w:val="20"/>
          <w:lang w:val="en-US"/>
        </w:rPr>
        <w:t xml:space="preserve">The acquisition </w:t>
      </w:r>
      <w:r w:rsidR="008E4E23">
        <w:rPr>
          <w:rFonts w:cs="Calibri"/>
          <w:color w:val="000000" w:themeColor="text1"/>
          <w:szCs w:val="20"/>
          <w:lang w:val="en-US"/>
        </w:rPr>
        <w:t>was</w:t>
      </w:r>
      <w:r w:rsidR="008E4E23" w:rsidRPr="00370C52">
        <w:rPr>
          <w:rFonts w:cs="Calibri"/>
          <w:color w:val="000000" w:themeColor="text1"/>
          <w:szCs w:val="20"/>
          <w:lang w:val="en-US"/>
        </w:rPr>
        <w:t xml:space="preserve"> </w:t>
      </w:r>
      <w:r w:rsidRPr="00370C52">
        <w:rPr>
          <w:rFonts w:cs="Calibri"/>
          <w:color w:val="000000" w:themeColor="text1"/>
          <w:szCs w:val="20"/>
          <w:lang w:val="en-US"/>
        </w:rPr>
        <w:t>financed through a combination of the Company's existing cash resources and debt financing</w:t>
      </w:r>
      <w:r w:rsidR="008E4E23">
        <w:rPr>
          <w:rFonts w:cs="Calibri"/>
          <w:color w:val="000000" w:themeColor="text1"/>
          <w:szCs w:val="20"/>
          <w:lang w:val="en-US"/>
        </w:rPr>
        <w:t xml:space="preserve"> via bank loans maturing in 2029</w:t>
      </w:r>
      <w:r w:rsidRPr="00370C52">
        <w:rPr>
          <w:rFonts w:cs="Calibri"/>
          <w:color w:val="000000" w:themeColor="text1"/>
          <w:szCs w:val="20"/>
          <w:lang w:val="en-US"/>
        </w:rPr>
        <w:t xml:space="preserve">. </w:t>
      </w:r>
    </w:p>
    <w:p w14:paraId="7136FE0D" w14:textId="77777777" w:rsidR="001B0D20" w:rsidRDefault="001B0D20" w:rsidP="00297788">
      <w:pPr>
        <w:autoSpaceDE w:val="0"/>
        <w:autoSpaceDN w:val="0"/>
        <w:adjustRightInd w:val="0"/>
        <w:spacing w:before="120" w:line="276" w:lineRule="auto"/>
        <w:rPr>
          <w:rFonts w:cs="Calibri"/>
          <w:color w:val="000000" w:themeColor="text1"/>
          <w:szCs w:val="20"/>
          <w:lang w:val="en-US"/>
        </w:rPr>
      </w:pPr>
      <w:r w:rsidRPr="001B0D20">
        <w:rPr>
          <w:rFonts w:cs="Calibri"/>
          <w:color w:val="000000" w:themeColor="text1"/>
          <w:szCs w:val="20"/>
          <w:lang w:val="en-US"/>
        </w:rPr>
        <w:t xml:space="preserve">The </w:t>
      </w:r>
      <w:r>
        <w:rPr>
          <w:rFonts w:cs="Calibri"/>
          <w:color w:val="000000" w:themeColor="text1"/>
          <w:szCs w:val="20"/>
          <w:lang w:val="en-US"/>
        </w:rPr>
        <w:t>C</w:t>
      </w:r>
      <w:r w:rsidRPr="001B0D20">
        <w:rPr>
          <w:rFonts w:cs="Calibri"/>
          <w:color w:val="000000" w:themeColor="text1"/>
          <w:szCs w:val="20"/>
          <w:lang w:val="en-US"/>
        </w:rPr>
        <w:t xml:space="preserve">ompany expects the CBC representative to take a seat on the Colt CZ </w:t>
      </w:r>
      <w:r>
        <w:rPr>
          <w:rFonts w:cs="Calibri"/>
          <w:color w:val="000000" w:themeColor="text1"/>
          <w:szCs w:val="20"/>
          <w:lang w:val="en-US"/>
        </w:rPr>
        <w:t>S</w:t>
      </w:r>
      <w:r w:rsidRPr="001B0D20">
        <w:rPr>
          <w:rFonts w:cs="Calibri"/>
          <w:color w:val="000000" w:themeColor="text1"/>
          <w:szCs w:val="20"/>
          <w:lang w:val="en-US"/>
        </w:rPr>
        <w:t xml:space="preserve">upervisory </w:t>
      </w:r>
      <w:r>
        <w:rPr>
          <w:rFonts w:cs="Calibri"/>
          <w:color w:val="000000" w:themeColor="text1"/>
          <w:szCs w:val="20"/>
          <w:lang w:val="en-US"/>
        </w:rPr>
        <w:t>B</w:t>
      </w:r>
      <w:r w:rsidRPr="001B0D20">
        <w:rPr>
          <w:rFonts w:cs="Calibri"/>
          <w:color w:val="000000" w:themeColor="text1"/>
          <w:szCs w:val="20"/>
          <w:lang w:val="en-US"/>
        </w:rPr>
        <w:t xml:space="preserve">oard after </w:t>
      </w:r>
      <w:r>
        <w:rPr>
          <w:rFonts w:cs="Calibri"/>
          <w:color w:val="000000" w:themeColor="text1"/>
          <w:szCs w:val="20"/>
          <w:lang w:val="en-US"/>
        </w:rPr>
        <w:t>the</w:t>
      </w:r>
      <w:r w:rsidRPr="001B0D20">
        <w:rPr>
          <w:rFonts w:cs="Calibri"/>
          <w:color w:val="000000" w:themeColor="text1"/>
          <w:szCs w:val="20"/>
          <w:lang w:val="en-US"/>
        </w:rPr>
        <w:t xml:space="preserve"> co-optation and subsequent election by the </w:t>
      </w:r>
      <w:r>
        <w:rPr>
          <w:rFonts w:cs="Calibri"/>
          <w:color w:val="000000" w:themeColor="text1"/>
          <w:szCs w:val="20"/>
          <w:lang w:val="en-US"/>
        </w:rPr>
        <w:t>G</w:t>
      </w:r>
      <w:r w:rsidRPr="001B0D20">
        <w:rPr>
          <w:rFonts w:cs="Calibri"/>
          <w:color w:val="000000" w:themeColor="text1"/>
          <w:szCs w:val="20"/>
          <w:lang w:val="en-US"/>
        </w:rPr>
        <w:t xml:space="preserve">eneral </w:t>
      </w:r>
      <w:r>
        <w:rPr>
          <w:rFonts w:cs="Calibri"/>
          <w:color w:val="000000" w:themeColor="text1"/>
          <w:szCs w:val="20"/>
          <w:lang w:val="en-US"/>
        </w:rPr>
        <w:t>M</w:t>
      </w:r>
      <w:r w:rsidRPr="001B0D20">
        <w:rPr>
          <w:rFonts w:cs="Calibri"/>
          <w:color w:val="000000" w:themeColor="text1"/>
          <w:szCs w:val="20"/>
          <w:lang w:val="en-US"/>
        </w:rPr>
        <w:t>eeting</w:t>
      </w:r>
      <w:r>
        <w:rPr>
          <w:rFonts w:cs="Calibri"/>
          <w:color w:val="000000" w:themeColor="text1"/>
          <w:szCs w:val="20"/>
          <w:lang w:val="en-US"/>
        </w:rPr>
        <w:t xml:space="preserve"> of shareholders</w:t>
      </w:r>
      <w:r w:rsidRPr="001B0D20">
        <w:rPr>
          <w:rFonts w:cs="Calibri"/>
          <w:color w:val="000000" w:themeColor="text1"/>
          <w:szCs w:val="20"/>
          <w:lang w:val="en-US"/>
        </w:rPr>
        <w:t>. Mr. Radek Musil, CEO of Sellier &amp; Bellot will be elected as a member of the Board of Directors of Colt CZ with responsibility for the Ammunition segment. No further changes in the management of Sellier &amp; Bellot are currently planned.</w:t>
      </w:r>
    </w:p>
    <w:p w14:paraId="3CFFEE4F" w14:textId="02FA512A" w:rsidR="00297788" w:rsidRPr="00370C52" w:rsidRDefault="00D1345F" w:rsidP="00297788">
      <w:pPr>
        <w:autoSpaceDE w:val="0"/>
        <w:autoSpaceDN w:val="0"/>
        <w:adjustRightInd w:val="0"/>
        <w:spacing w:before="120" w:line="276" w:lineRule="auto"/>
        <w:rPr>
          <w:rFonts w:cs="Calibri"/>
          <w:color w:val="000000" w:themeColor="text1"/>
          <w:szCs w:val="20"/>
          <w:lang w:val="en-US"/>
        </w:rPr>
      </w:pPr>
      <w:r w:rsidRPr="00370C52">
        <w:rPr>
          <w:rFonts w:cs="Calibri"/>
          <w:i/>
          <w:iCs/>
          <w:color w:val="000000" w:themeColor="text1"/>
          <w:szCs w:val="20"/>
          <w:lang w:val="en-US"/>
        </w:rPr>
        <w:t>“</w:t>
      </w:r>
      <w:r w:rsidR="001B0D20" w:rsidRPr="001B0D20">
        <w:rPr>
          <w:rFonts w:cs="Calibri"/>
          <w:i/>
          <w:iCs/>
          <w:color w:val="000000" w:themeColor="text1"/>
          <w:szCs w:val="20"/>
          <w:lang w:val="en-US"/>
        </w:rPr>
        <w:t xml:space="preserve">The completion of the Sellier &amp; Bellot acquisition significantly strengthens our Group's position in the small-caliber ammunition segment and </w:t>
      </w:r>
      <w:r w:rsidR="00532AA3">
        <w:rPr>
          <w:rFonts w:cs="Calibri"/>
          <w:i/>
          <w:iCs/>
          <w:color w:val="000000" w:themeColor="text1"/>
          <w:szCs w:val="20"/>
          <w:lang w:val="en-US"/>
        </w:rPr>
        <w:t xml:space="preserve">it </w:t>
      </w:r>
      <w:r w:rsidR="001B0D20" w:rsidRPr="001B0D20">
        <w:rPr>
          <w:rFonts w:cs="Calibri"/>
          <w:i/>
          <w:iCs/>
          <w:color w:val="000000" w:themeColor="text1"/>
          <w:szCs w:val="20"/>
          <w:lang w:val="en-US"/>
        </w:rPr>
        <w:t xml:space="preserve">is a natural extension of our scope beyond the production of small arms. Together, we will now work to ensure that primarily our customers and shareholders </w:t>
      </w:r>
      <w:r w:rsidR="001B0D20">
        <w:rPr>
          <w:rFonts w:cs="Calibri"/>
          <w:i/>
          <w:iCs/>
          <w:color w:val="000000" w:themeColor="text1"/>
          <w:szCs w:val="20"/>
          <w:lang w:val="en-US"/>
        </w:rPr>
        <w:t xml:space="preserve">will </w:t>
      </w:r>
      <w:r w:rsidR="001B0D20" w:rsidRPr="001B0D20">
        <w:rPr>
          <w:rFonts w:cs="Calibri"/>
          <w:i/>
          <w:iCs/>
          <w:color w:val="000000" w:themeColor="text1"/>
          <w:szCs w:val="20"/>
          <w:lang w:val="en-US"/>
        </w:rPr>
        <w:t xml:space="preserve">benefit from the combination of our iconic brands, and </w:t>
      </w:r>
      <w:r w:rsidR="00D850B0">
        <w:rPr>
          <w:rFonts w:cs="Calibri"/>
          <w:i/>
          <w:iCs/>
          <w:color w:val="000000" w:themeColor="text1"/>
          <w:szCs w:val="20"/>
          <w:lang w:val="en-US"/>
        </w:rPr>
        <w:t>that we will</w:t>
      </w:r>
      <w:r w:rsidR="001B0D20" w:rsidRPr="001B0D20">
        <w:rPr>
          <w:rFonts w:cs="Calibri"/>
          <w:i/>
          <w:iCs/>
          <w:color w:val="000000" w:themeColor="text1"/>
          <w:szCs w:val="20"/>
          <w:lang w:val="en-US"/>
        </w:rPr>
        <w:t xml:space="preserve"> be able to offer </w:t>
      </w:r>
      <w:r w:rsidR="00C1141A">
        <w:rPr>
          <w:rFonts w:cs="Calibri"/>
          <w:i/>
          <w:iCs/>
          <w:color w:val="000000" w:themeColor="text1"/>
          <w:szCs w:val="20"/>
          <w:lang w:val="en-US"/>
        </w:rPr>
        <w:t>future</w:t>
      </w:r>
      <w:r w:rsidR="001B0D20" w:rsidRPr="001B0D20">
        <w:rPr>
          <w:rFonts w:cs="Calibri"/>
          <w:i/>
          <w:iCs/>
          <w:color w:val="000000" w:themeColor="text1"/>
          <w:szCs w:val="20"/>
          <w:lang w:val="en-US"/>
        </w:rPr>
        <w:t xml:space="preserve"> products as a </w:t>
      </w:r>
      <w:r w:rsidR="00D33999">
        <w:rPr>
          <w:rFonts w:cs="Calibri"/>
          <w:i/>
          <w:iCs/>
          <w:color w:val="000000" w:themeColor="text1"/>
          <w:szCs w:val="20"/>
          <w:lang w:val="en-US"/>
        </w:rPr>
        <w:t xml:space="preserve">true system of </w:t>
      </w:r>
      <w:r w:rsidR="001B0D20">
        <w:rPr>
          <w:rFonts w:cs="Calibri"/>
          <w:i/>
          <w:iCs/>
          <w:color w:val="000000" w:themeColor="text1"/>
          <w:szCs w:val="20"/>
          <w:lang w:val="en-US"/>
        </w:rPr>
        <w:t>perfectly</w:t>
      </w:r>
      <w:r w:rsidR="001B0D20" w:rsidRPr="001B0D20">
        <w:rPr>
          <w:rFonts w:cs="Calibri"/>
          <w:i/>
          <w:iCs/>
          <w:color w:val="000000" w:themeColor="text1"/>
          <w:szCs w:val="20"/>
          <w:lang w:val="en-US"/>
        </w:rPr>
        <w:t xml:space="preserve"> </w:t>
      </w:r>
      <w:r w:rsidR="001B0D20">
        <w:rPr>
          <w:rFonts w:cs="Calibri"/>
          <w:i/>
          <w:iCs/>
          <w:color w:val="000000" w:themeColor="text1"/>
          <w:szCs w:val="20"/>
          <w:lang w:val="en-US"/>
        </w:rPr>
        <w:t>synchronized</w:t>
      </w:r>
      <w:r w:rsidR="001B0D20" w:rsidRPr="001B0D20">
        <w:rPr>
          <w:rFonts w:cs="Calibri"/>
          <w:i/>
          <w:iCs/>
          <w:color w:val="000000" w:themeColor="text1"/>
          <w:szCs w:val="20"/>
          <w:lang w:val="en-US"/>
        </w:rPr>
        <w:t xml:space="preserve"> </w:t>
      </w:r>
      <w:r w:rsidR="007346C8">
        <w:rPr>
          <w:rFonts w:cs="Calibri"/>
          <w:i/>
          <w:iCs/>
          <w:color w:val="000000" w:themeColor="text1"/>
          <w:szCs w:val="20"/>
          <w:lang w:val="en-US"/>
        </w:rPr>
        <w:t>firearms</w:t>
      </w:r>
      <w:r w:rsidR="001B0D20" w:rsidRPr="001B0D20">
        <w:rPr>
          <w:rFonts w:cs="Calibri"/>
          <w:i/>
          <w:iCs/>
          <w:color w:val="000000" w:themeColor="text1"/>
          <w:szCs w:val="20"/>
          <w:lang w:val="en-US"/>
        </w:rPr>
        <w:t>, ammunition and accessories</w:t>
      </w:r>
      <w:r w:rsidR="00212CED" w:rsidRPr="00370C52">
        <w:rPr>
          <w:rFonts w:cs="Calibri"/>
          <w:i/>
          <w:iCs/>
          <w:color w:val="000000" w:themeColor="text1"/>
          <w:szCs w:val="20"/>
          <w:lang w:val="en-US"/>
        </w:rPr>
        <w:t>,</w:t>
      </w:r>
      <w:r w:rsidRPr="00370C52">
        <w:rPr>
          <w:rFonts w:cs="Calibri"/>
          <w:color w:val="000000" w:themeColor="text1"/>
          <w:szCs w:val="20"/>
          <w:lang w:val="en-US"/>
        </w:rPr>
        <w:t>”</w:t>
      </w:r>
      <w:r w:rsidR="00212CED" w:rsidRPr="00370C52">
        <w:rPr>
          <w:rFonts w:cs="Calibri"/>
          <w:i/>
          <w:iCs/>
          <w:color w:val="000000" w:themeColor="text1"/>
          <w:szCs w:val="20"/>
          <w:lang w:val="en-US"/>
        </w:rPr>
        <w:t xml:space="preserve"> </w:t>
      </w:r>
      <w:r w:rsidR="00E6096F" w:rsidRPr="00370C52">
        <w:rPr>
          <w:rFonts w:cs="Calibri"/>
          <w:color w:val="000000" w:themeColor="text1"/>
          <w:szCs w:val="20"/>
          <w:lang w:val="en-US"/>
        </w:rPr>
        <w:t xml:space="preserve">said </w:t>
      </w:r>
      <w:r w:rsidR="00E6096F" w:rsidRPr="00370C52">
        <w:rPr>
          <w:rFonts w:cs="Calibri"/>
          <w:b/>
          <w:bCs/>
          <w:color w:val="000000" w:themeColor="text1"/>
          <w:szCs w:val="20"/>
          <w:lang w:val="en-US"/>
        </w:rPr>
        <w:t>Jan Drahota, CEO and Chairman of the Board of Directors</w:t>
      </w:r>
      <w:r w:rsidRPr="00370C52">
        <w:rPr>
          <w:rFonts w:cs="Calibri"/>
          <w:b/>
          <w:bCs/>
          <w:color w:val="000000" w:themeColor="text1"/>
          <w:szCs w:val="20"/>
          <w:lang w:val="en-US"/>
        </w:rPr>
        <w:t xml:space="preserve"> of</w:t>
      </w:r>
      <w:r w:rsidR="00E6096F" w:rsidRPr="00370C52">
        <w:rPr>
          <w:rFonts w:cs="Calibri"/>
          <w:b/>
          <w:bCs/>
          <w:color w:val="000000" w:themeColor="text1"/>
          <w:szCs w:val="20"/>
          <w:lang w:val="en-US"/>
        </w:rPr>
        <w:t xml:space="preserve"> Colt CZ Group.</w:t>
      </w:r>
      <w:r w:rsidR="00281D08" w:rsidRPr="00370C52">
        <w:rPr>
          <w:rFonts w:cs="Calibri"/>
          <w:color w:val="000000" w:themeColor="text1"/>
          <w:szCs w:val="20"/>
          <w:lang w:val="en-US"/>
        </w:rPr>
        <w:t xml:space="preserve"> </w:t>
      </w:r>
      <w:r w:rsidRPr="00370C52">
        <w:rPr>
          <w:rFonts w:cs="Calibri"/>
          <w:i/>
          <w:iCs/>
          <w:color w:val="000000" w:themeColor="text1"/>
          <w:szCs w:val="20"/>
          <w:lang w:val="en-US"/>
        </w:rPr>
        <w:t>“</w:t>
      </w:r>
      <w:r w:rsidR="001B0D20" w:rsidRPr="001B0D20">
        <w:rPr>
          <w:rFonts w:cs="Calibri"/>
          <w:i/>
          <w:iCs/>
          <w:color w:val="000000" w:themeColor="text1"/>
          <w:szCs w:val="20"/>
          <w:lang w:val="en-US"/>
        </w:rPr>
        <w:t xml:space="preserve">We are proud that Sellier &amp; Bellot is becoming one of the pillars of our </w:t>
      </w:r>
      <w:r w:rsidR="001B0D20">
        <w:rPr>
          <w:rFonts w:cs="Calibri"/>
          <w:i/>
          <w:iCs/>
          <w:color w:val="000000" w:themeColor="text1"/>
          <w:szCs w:val="20"/>
          <w:lang w:val="en-US"/>
        </w:rPr>
        <w:t>G</w:t>
      </w:r>
      <w:r w:rsidR="001B0D20" w:rsidRPr="001B0D20">
        <w:rPr>
          <w:rFonts w:cs="Calibri"/>
          <w:i/>
          <w:iCs/>
          <w:color w:val="000000" w:themeColor="text1"/>
          <w:szCs w:val="20"/>
          <w:lang w:val="en-US"/>
        </w:rPr>
        <w:t>roup together with the CZ and Colt brands</w:t>
      </w:r>
      <w:r w:rsidR="00281D08" w:rsidRPr="00370C52">
        <w:rPr>
          <w:rFonts w:cs="Calibri"/>
          <w:i/>
          <w:iCs/>
          <w:color w:val="000000" w:themeColor="text1"/>
          <w:szCs w:val="20"/>
          <w:lang w:val="en-US"/>
        </w:rPr>
        <w:t>,</w:t>
      </w:r>
      <w:r w:rsidRPr="00370C52">
        <w:rPr>
          <w:rFonts w:cs="Calibri"/>
          <w:color w:val="000000" w:themeColor="text1"/>
          <w:szCs w:val="20"/>
          <w:lang w:val="en-US"/>
        </w:rPr>
        <w:t>”</w:t>
      </w:r>
      <w:r w:rsidR="00281D08" w:rsidRPr="00370C52">
        <w:rPr>
          <w:rFonts w:cs="Calibri"/>
          <w:color w:val="000000" w:themeColor="text1"/>
          <w:szCs w:val="20"/>
          <w:lang w:val="en-US"/>
        </w:rPr>
        <w:t xml:space="preserve"> added </w:t>
      </w:r>
      <w:r w:rsidR="00281D08" w:rsidRPr="00370C52">
        <w:rPr>
          <w:rFonts w:cs="Calibri"/>
          <w:b/>
          <w:bCs/>
          <w:color w:val="000000" w:themeColor="text1"/>
          <w:szCs w:val="20"/>
          <w:lang w:val="en-US"/>
        </w:rPr>
        <w:t>Jan Drahota</w:t>
      </w:r>
      <w:r w:rsidR="00281D08" w:rsidRPr="00370C52">
        <w:rPr>
          <w:rFonts w:cs="Calibri"/>
          <w:color w:val="000000" w:themeColor="text1"/>
          <w:szCs w:val="20"/>
          <w:lang w:val="en-US"/>
        </w:rPr>
        <w:t>.</w:t>
      </w:r>
    </w:p>
    <w:p w14:paraId="7B99A4CC" w14:textId="39F96A3A" w:rsidR="00E032BC" w:rsidRPr="00370C52" w:rsidRDefault="00D1345F" w:rsidP="00212CED">
      <w:pPr>
        <w:autoSpaceDE w:val="0"/>
        <w:autoSpaceDN w:val="0"/>
        <w:adjustRightInd w:val="0"/>
        <w:spacing w:before="120" w:line="276" w:lineRule="auto"/>
        <w:rPr>
          <w:rFonts w:cs="Calibri"/>
          <w:color w:val="000000" w:themeColor="text1"/>
          <w:szCs w:val="20"/>
          <w:lang w:val="en-US"/>
        </w:rPr>
      </w:pPr>
      <w:r w:rsidRPr="00370C52">
        <w:rPr>
          <w:rFonts w:cs="Calibri"/>
          <w:i/>
          <w:iCs/>
          <w:color w:val="000000" w:themeColor="text1"/>
          <w:szCs w:val="20"/>
          <w:lang w:val="en-US"/>
        </w:rPr>
        <w:t>“</w:t>
      </w:r>
      <w:r w:rsidR="00212CED" w:rsidRPr="00370C52">
        <w:rPr>
          <w:rFonts w:cs="Calibri"/>
          <w:i/>
          <w:iCs/>
          <w:color w:val="000000" w:themeColor="text1"/>
          <w:szCs w:val="20"/>
          <w:lang w:val="en-US"/>
        </w:rPr>
        <w:t>I</w:t>
      </w:r>
      <w:r w:rsidR="001B0D20" w:rsidRPr="001B0D20">
        <w:rPr>
          <w:rFonts w:cs="Calibri"/>
          <w:i/>
          <w:iCs/>
          <w:color w:val="000000" w:themeColor="text1"/>
          <w:szCs w:val="20"/>
          <w:lang w:val="en-US"/>
        </w:rPr>
        <w:t xml:space="preserve"> am glad that </w:t>
      </w:r>
      <w:r w:rsidR="001B0D20">
        <w:rPr>
          <w:rFonts w:cs="Calibri"/>
          <w:i/>
          <w:iCs/>
          <w:color w:val="000000" w:themeColor="text1"/>
          <w:szCs w:val="20"/>
          <w:lang w:val="en-US"/>
        </w:rPr>
        <w:t>today</w:t>
      </w:r>
      <w:r w:rsidR="001B0D20" w:rsidRPr="001B0D20">
        <w:rPr>
          <w:rFonts w:cs="Calibri"/>
          <w:i/>
          <w:iCs/>
          <w:color w:val="000000" w:themeColor="text1"/>
          <w:szCs w:val="20"/>
          <w:lang w:val="en-US"/>
        </w:rPr>
        <w:t xml:space="preserve"> we became part of the Colt CZ Group, a global group with Czech </w:t>
      </w:r>
      <w:r w:rsidR="001B0D20">
        <w:rPr>
          <w:rFonts w:cs="Calibri"/>
          <w:i/>
          <w:iCs/>
          <w:color w:val="000000" w:themeColor="text1"/>
          <w:szCs w:val="20"/>
          <w:lang w:val="en-US"/>
        </w:rPr>
        <w:t>heritage</w:t>
      </w:r>
      <w:r w:rsidR="001B0D20" w:rsidRPr="001B0D20">
        <w:rPr>
          <w:rFonts w:cs="Calibri"/>
          <w:i/>
          <w:iCs/>
          <w:color w:val="000000" w:themeColor="text1"/>
          <w:szCs w:val="20"/>
          <w:lang w:val="en-US"/>
        </w:rPr>
        <w:t xml:space="preserve">. I look forward to working with both the Group's management and the other </w:t>
      </w:r>
      <w:r w:rsidR="00C1141A" w:rsidRPr="001B0D20">
        <w:rPr>
          <w:rFonts w:cs="Calibri"/>
          <w:i/>
          <w:iCs/>
          <w:color w:val="000000" w:themeColor="text1"/>
          <w:szCs w:val="20"/>
          <w:lang w:val="en-US"/>
        </w:rPr>
        <w:t xml:space="preserve">Group </w:t>
      </w:r>
      <w:r w:rsidR="001B0D20" w:rsidRPr="001B0D20">
        <w:rPr>
          <w:rFonts w:cs="Calibri"/>
          <w:i/>
          <w:iCs/>
          <w:color w:val="000000" w:themeColor="text1"/>
          <w:szCs w:val="20"/>
          <w:lang w:val="en-US"/>
        </w:rPr>
        <w:t xml:space="preserve">companies. We will continue to build on the tradition and strength of the Sellier &amp; Bellot brand </w:t>
      </w:r>
      <w:r w:rsidR="001B0D20" w:rsidRPr="001B0D20">
        <w:rPr>
          <w:rFonts w:cs="Calibri"/>
          <w:i/>
          <w:iCs/>
          <w:color w:val="000000" w:themeColor="text1"/>
          <w:szCs w:val="20"/>
          <w:lang w:val="en-US"/>
        </w:rPr>
        <w:lastRenderedPageBreak/>
        <w:t xml:space="preserve">and </w:t>
      </w:r>
      <w:r w:rsidR="001B0D20">
        <w:rPr>
          <w:rFonts w:cs="Calibri"/>
          <w:i/>
          <w:iCs/>
          <w:color w:val="000000" w:themeColor="text1"/>
          <w:szCs w:val="20"/>
          <w:lang w:val="en-US"/>
        </w:rPr>
        <w:t>take part of the</w:t>
      </w:r>
      <w:r w:rsidR="001B0D20" w:rsidRPr="001B0D20">
        <w:rPr>
          <w:rFonts w:cs="Calibri"/>
          <w:i/>
          <w:iCs/>
          <w:color w:val="000000" w:themeColor="text1"/>
          <w:szCs w:val="20"/>
          <w:lang w:val="en-US"/>
        </w:rPr>
        <w:t xml:space="preserve"> Colt CZ's mission to provide innovative and high-quality products that customers can rely on in any situation</w:t>
      </w:r>
      <w:r w:rsidR="00212CED" w:rsidRPr="00370C52">
        <w:rPr>
          <w:rFonts w:cs="Calibri"/>
          <w:i/>
          <w:iCs/>
          <w:color w:val="000000" w:themeColor="text1"/>
          <w:szCs w:val="20"/>
          <w:lang w:val="en-US"/>
        </w:rPr>
        <w:t>,</w:t>
      </w:r>
      <w:r w:rsidRPr="00370C52">
        <w:rPr>
          <w:rFonts w:cs="Calibri"/>
          <w:i/>
          <w:iCs/>
          <w:color w:val="000000" w:themeColor="text1"/>
          <w:szCs w:val="20"/>
          <w:lang w:val="en-US"/>
        </w:rPr>
        <w:t>”</w:t>
      </w:r>
      <w:r w:rsidR="00212CED" w:rsidRPr="00370C52">
        <w:rPr>
          <w:rFonts w:cs="Calibri"/>
          <w:color w:val="000000" w:themeColor="text1"/>
          <w:szCs w:val="20"/>
          <w:lang w:val="en-US"/>
        </w:rPr>
        <w:t xml:space="preserve"> said </w:t>
      </w:r>
      <w:r w:rsidR="00212CED" w:rsidRPr="00370C52">
        <w:rPr>
          <w:rFonts w:cs="Calibri"/>
          <w:b/>
          <w:bCs/>
          <w:color w:val="000000" w:themeColor="text1"/>
          <w:szCs w:val="20"/>
          <w:lang w:val="en-US"/>
        </w:rPr>
        <w:t>Radek Musil, CEO of Sellier &amp; Bellot.</w:t>
      </w:r>
    </w:p>
    <w:p w14:paraId="1FC4BD30" w14:textId="5FD7C98A" w:rsidR="00D850B0" w:rsidRDefault="00532AA3" w:rsidP="00BD3D9F">
      <w:pPr>
        <w:spacing w:before="120" w:line="276" w:lineRule="auto"/>
        <w:rPr>
          <w:rFonts w:cs="Calibri"/>
          <w:color w:val="000000" w:themeColor="text1"/>
          <w:szCs w:val="20"/>
          <w:shd w:val="clear" w:color="auto" w:fill="FFFFFF"/>
          <w:lang w:val="en-US"/>
        </w:rPr>
      </w:pPr>
      <w:r w:rsidRPr="00532AA3">
        <w:rPr>
          <w:rFonts w:cs="Calibri"/>
          <w:color w:val="000000" w:themeColor="text1"/>
          <w:szCs w:val="20"/>
          <w:shd w:val="clear" w:color="auto" w:fill="FFFFFF"/>
          <w:lang w:val="en-US"/>
        </w:rPr>
        <w:t xml:space="preserve">Sellier &amp; Bellot, founded in 1825, is one of the world's oldest companies </w:t>
      </w:r>
      <w:r w:rsidR="00D850B0">
        <w:rPr>
          <w:rFonts w:cs="Calibri"/>
          <w:color w:val="000000" w:themeColor="text1"/>
          <w:szCs w:val="20"/>
          <w:shd w:val="clear" w:color="auto" w:fill="FFFFFF"/>
          <w:lang w:val="en-US"/>
        </w:rPr>
        <w:t>in</w:t>
      </w:r>
      <w:r w:rsidRPr="00532AA3">
        <w:rPr>
          <w:rFonts w:cs="Calibri"/>
          <w:color w:val="000000" w:themeColor="text1"/>
          <w:szCs w:val="20"/>
          <w:shd w:val="clear" w:color="auto" w:fill="FFFFFF"/>
          <w:lang w:val="en-US"/>
        </w:rPr>
        <w:t xml:space="preserve"> the </w:t>
      </w:r>
      <w:r>
        <w:rPr>
          <w:rFonts w:cs="Calibri"/>
          <w:color w:val="000000" w:themeColor="text1"/>
          <w:szCs w:val="20"/>
          <w:shd w:val="clear" w:color="auto" w:fill="FFFFFF"/>
          <w:lang w:val="en-US"/>
        </w:rPr>
        <w:t>ammunition</w:t>
      </w:r>
      <w:r w:rsidRPr="00532AA3">
        <w:rPr>
          <w:rFonts w:cs="Calibri"/>
          <w:color w:val="000000" w:themeColor="text1"/>
          <w:szCs w:val="20"/>
          <w:shd w:val="clear" w:color="auto" w:fill="FFFFFF"/>
          <w:lang w:val="en-US"/>
        </w:rPr>
        <w:t xml:space="preserve"> and defense industry and ranks among the most important industrial companies in the Czech Republic. The company's production portfolio includes a wide range of hunting and sporting ammunition. Sellier &amp; Bellot is also a major supplier of ammunition to the military and </w:t>
      </w:r>
      <w:r>
        <w:rPr>
          <w:rFonts w:cs="Calibri"/>
          <w:color w:val="000000" w:themeColor="text1"/>
          <w:szCs w:val="20"/>
          <w:shd w:val="clear" w:color="auto" w:fill="FFFFFF"/>
          <w:lang w:val="en-US"/>
        </w:rPr>
        <w:t>law</w:t>
      </w:r>
      <w:r w:rsidRPr="00532AA3">
        <w:rPr>
          <w:rFonts w:cs="Calibri"/>
          <w:color w:val="000000" w:themeColor="text1"/>
          <w:szCs w:val="20"/>
          <w:shd w:val="clear" w:color="auto" w:fill="FFFFFF"/>
          <w:lang w:val="en-US"/>
        </w:rPr>
        <w:t xml:space="preserve"> </w:t>
      </w:r>
      <w:r>
        <w:rPr>
          <w:rFonts w:cs="Calibri"/>
          <w:color w:val="000000" w:themeColor="text1"/>
          <w:szCs w:val="20"/>
          <w:shd w:val="clear" w:color="auto" w:fill="FFFFFF"/>
          <w:lang w:val="en-US"/>
        </w:rPr>
        <w:t>enforcement</w:t>
      </w:r>
      <w:r w:rsidRPr="00532AA3">
        <w:rPr>
          <w:rFonts w:cs="Calibri"/>
          <w:color w:val="000000" w:themeColor="text1"/>
          <w:szCs w:val="20"/>
          <w:shd w:val="clear" w:color="auto" w:fill="FFFFFF"/>
          <w:lang w:val="en-US"/>
        </w:rPr>
        <w:t xml:space="preserve"> </w:t>
      </w:r>
      <w:r w:rsidR="00D850B0">
        <w:rPr>
          <w:rFonts w:cs="Calibri"/>
          <w:color w:val="000000" w:themeColor="text1"/>
          <w:szCs w:val="20"/>
          <w:shd w:val="clear" w:color="auto" w:fill="FFFFFF"/>
          <w:lang w:val="en-US"/>
        </w:rPr>
        <w:t xml:space="preserve">customers </w:t>
      </w:r>
      <w:r w:rsidRPr="00532AA3">
        <w:rPr>
          <w:rFonts w:cs="Calibri"/>
          <w:color w:val="000000" w:themeColor="text1"/>
          <w:szCs w:val="20"/>
          <w:shd w:val="clear" w:color="auto" w:fill="FFFFFF"/>
          <w:lang w:val="en-US"/>
        </w:rPr>
        <w:t xml:space="preserve">around the world. The advanced technology </w:t>
      </w:r>
      <w:r w:rsidR="00D850B0">
        <w:rPr>
          <w:rFonts w:cs="Calibri"/>
          <w:color w:val="000000" w:themeColor="text1"/>
          <w:szCs w:val="20"/>
          <w:shd w:val="clear" w:color="auto" w:fill="FFFFFF"/>
          <w:lang w:val="en-US"/>
        </w:rPr>
        <w:t>in</w:t>
      </w:r>
      <w:r w:rsidRPr="00532AA3">
        <w:rPr>
          <w:rFonts w:cs="Calibri"/>
          <w:color w:val="000000" w:themeColor="text1"/>
          <w:szCs w:val="20"/>
          <w:shd w:val="clear" w:color="auto" w:fill="FFFFFF"/>
          <w:lang w:val="en-US"/>
        </w:rPr>
        <w:t xml:space="preserve"> all stages of production guarantees products of the highest quality. Investments in </w:t>
      </w:r>
      <w:r>
        <w:rPr>
          <w:rFonts w:cs="Calibri"/>
          <w:color w:val="000000" w:themeColor="text1"/>
          <w:szCs w:val="20"/>
          <w:shd w:val="clear" w:color="auto" w:fill="FFFFFF"/>
          <w:lang w:val="en-US"/>
        </w:rPr>
        <w:t>R&amp;D</w:t>
      </w:r>
      <w:r w:rsidRPr="00532AA3">
        <w:rPr>
          <w:rFonts w:cs="Calibri"/>
          <w:color w:val="000000" w:themeColor="text1"/>
          <w:szCs w:val="20"/>
          <w:shd w:val="clear" w:color="auto" w:fill="FFFFFF"/>
          <w:lang w:val="en-US"/>
        </w:rPr>
        <w:t xml:space="preserve"> </w:t>
      </w:r>
      <w:r w:rsidR="00D850B0">
        <w:rPr>
          <w:rFonts w:cs="Calibri"/>
          <w:color w:val="000000" w:themeColor="text1"/>
          <w:szCs w:val="20"/>
          <w:shd w:val="clear" w:color="auto" w:fill="FFFFFF"/>
          <w:lang w:val="en-US"/>
        </w:rPr>
        <w:t>enable</w:t>
      </w:r>
      <w:r w:rsidRPr="00532AA3">
        <w:rPr>
          <w:rFonts w:cs="Calibri"/>
          <w:color w:val="000000" w:themeColor="text1"/>
          <w:szCs w:val="20"/>
          <w:shd w:val="clear" w:color="auto" w:fill="FFFFFF"/>
          <w:lang w:val="en-US"/>
        </w:rPr>
        <w:t xml:space="preserve"> the company to introduce new products every year. Recent successes include lead-free bullets for hunting and law enforcement applications, as well as proprietary products such as Nontox match compound and infrared tracer bullets. The company has approximately 1,600 employees and operates a </w:t>
      </w:r>
      <w:r w:rsidR="00D850B0">
        <w:rPr>
          <w:rFonts w:cs="Calibri"/>
          <w:color w:val="000000" w:themeColor="text1"/>
          <w:szCs w:val="20"/>
          <w:shd w:val="clear" w:color="auto" w:fill="FFFFFF"/>
          <w:lang w:val="en-US"/>
        </w:rPr>
        <w:t>production facility</w:t>
      </w:r>
      <w:r w:rsidRPr="00532AA3">
        <w:rPr>
          <w:rFonts w:cs="Calibri"/>
          <w:color w:val="000000" w:themeColor="text1"/>
          <w:szCs w:val="20"/>
          <w:shd w:val="clear" w:color="auto" w:fill="FFFFFF"/>
          <w:lang w:val="en-US"/>
        </w:rPr>
        <w:t xml:space="preserve"> in Vlašim, Czech Republic.</w:t>
      </w:r>
      <w:r w:rsidR="00D850B0">
        <w:rPr>
          <w:rFonts w:cs="Calibri"/>
          <w:color w:val="000000" w:themeColor="text1"/>
          <w:szCs w:val="20"/>
          <w:shd w:val="clear" w:color="auto" w:fill="FFFFFF"/>
          <w:lang w:val="en-US"/>
        </w:rPr>
        <w:t xml:space="preserve"> </w:t>
      </w:r>
    </w:p>
    <w:p w14:paraId="0AA9E7CA" w14:textId="7131D4FC" w:rsidR="00E032BC" w:rsidRPr="00370C52" w:rsidRDefault="005514A0" w:rsidP="00BD3D9F">
      <w:pPr>
        <w:spacing w:before="120" w:line="276" w:lineRule="auto"/>
        <w:rPr>
          <w:bdr w:val="none" w:sz="0" w:space="0" w:color="auto" w:frame="1"/>
          <w:shd w:val="clear" w:color="auto" w:fill="FFFFFF"/>
          <w:lang w:val="en-US"/>
        </w:rPr>
      </w:pPr>
      <w:r w:rsidRPr="00370C52">
        <w:rPr>
          <w:bdr w:val="none" w:sz="0" w:space="0" w:color="auto" w:frame="1"/>
          <w:shd w:val="clear" w:color="auto" w:fill="FFFFFF"/>
          <w:lang w:val="en-US"/>
        </w:rPr>
        <w:t>CBC Global Ammunition LLC and CBC Europe S.à r.l. are the holding entities for a group of companies internationally active in the ammunition sector: CBC Brazil, Magtech Ammunition, MEN, SinterFire, New Lachaussée and Fritz Werner. Together, this strategic alliance forms one of the largest ammunition corporations in the world, with a combined experience of more than 300 years in the manufacturing of small and medium calibers.</w:t>
      </w:r>
    </w:p>
    <w:p w14:paraId="3A6FAE50" w14:textId="77777777" w:rsidR="00A0728D" w:rsidRPr="00370C52" w:rsidRDefault="00A0728D" w:rsidP="00A0728D">
      <w:pPr>
        <w:rPr>
          <w:rFonts w:cs="Calibri"/>
          <w:color w:val="000000" w:themeColor="text1"/>
          <w:shd w:val="clear" w:color="auto" w:fill="FFFFFF"/>
          <w:lang w:val="en-US"/>
        </w:rPr>
      </w:pPr>
    </w:p>
    <w:p w14:paraId="3C071829" w14:textId="6763411A" w:rsidR="00101C11" w:rsidRPr="00370C52" w:rsidRDefault="000D28BD" w:rsidP="00101C11">
      <w:pPr>
        <w:rPr>
          <w:szCs w:val="20"/>
          <w:lang w:val="en-US"/>
        </w:rPr>
      </w:pPr>
      <w:r w:rsidRPr="00370C52">
        <w:rPr>
          <w:b/>
          <w:bCs/>
          <w:szCs w:val="20"/>
          <w:lang w:val="en-US"/>
        </w:rPr>
        <w:t>About</w:t>
      </w:r>
      <w:r w:rsidR="00101C11" w:rsidRPr="00370C52">
        <w:rPr>
          <w:b/>
          <w:bCs/>
          <w:szCs w:val="20"/>
          <w:lang w:val="en-US"/>
        </w:rPr>
        <w:t xml:space="preserve"> Colt CZ Group SE</w:t>
      </w:r>
      <w:r w:rsidR="00101C11" w:rsidRPr="00370C52">
        <w:rPr>
          <w:szCs w:val="20"/>
          <w:lang w:val="en-US"/>
        </w:rPr>
        <w:t> </w:t>
      </w:r>
    </w:p>
    <w:p w14:paraId="4429E494" w14:textId="54BC3F25" w:rsidR="00697D5F" w:rsidRPr="00370C52" w:rsidRDefault="00697D5F" w:rsidP="00697D5F">
      <w:pPr>
        <w:rPr>
          <w:lang w:val="en-US"/>
        </w:rPr>
      </w:pPr>
      <w:r w:rsidRPr="00370C52">
        <w:rPr>
          <w:lang w:val="en-US"/>
        </w:rPr>
        <w:t xml:space="preserve">Colt CZ Group (Colt CZ) is one of the leading producers of firearms and ammunition for military and law enforcement, personal defense, hunting, sport shooting, and other commercial use. It markets and sells its products mainly under the Colt, CZ (Česká zbrojovka), Colt Canada, CZ-USA, Dan Wesson, </w:t>
      </w:r>
      <w:r w:rsidR="00532AA3">
        <w:t>Sellier &amp; Bellot</w:t>
      </w:r>
      <w:r w:rsidR="00532AA3">
        <w:rPr>
          <w:lang w:val="en-US"/>
        </w:rPr>
        <w:t xml:space="preserve">, </w:t>
      </w:r>
      <w:r w:rsidRPr="00370C52">
        <w:rPr>
          <w:lang w:val="en-US"/>
        </w:rPr>
        <w:t>Spuhr, swissAA and 4M Systems brands.</w:t>
      </w:r>
    </w:p>
    <w:p w14:paraId="1632E952" w14:textId="13BBDDCB" w:rsidR="00697D5F" w:rsidRPr="00370C52" w:rsidRDefault="00697D5F" w:rsidP="00697D5F">
      <w:pPr>
        <w:rPr>
          <w:rFonts w:cs="Calibri"/>
          <w:i/>
          <w:iCs/>
          <w:color w:val="000000" w:themeColor="text1"/>
          <w:sz w:val="22"/>
          <w:szCs w:val="22"/>
          <w:lang w:val="en-US"/>
        </w:rPr>
      </w:pPr>
      <w:r w:rsidRPr="00370C52">
        <w:rPr>
          <w:lang w:val="en-US"/>
        </w:rPr>
        <w:t xml:space="preserve">Colt CZ Group is headquartered in the Czech Republic and employs more than </w:t>
      </w:r>
      <w:r w:rsidR="00532AA3">
        <w:rPr>
          <w:lang w:val="en-US"/>
        </w:rPr>
        <w:t>3,600</w:t>
      </w:r>
      <w:r w:rsidRPr="00370C52">
        <w:rPr>
          <w:lang w:val="en-US"/>
        </w:rPr>
        <w:t xml:space="preserve"> people in its production facilities in the Czech Republic, the United States, Canada, Sweden, Switzerland, and Hungary. </w:t>
      </w:r>
      <w:r w:rsidR="009624CD" w:rsidRPr="009624CD">
        <w:rPr>
          <w:lang w:val="en-US"/>
        </w:rPr>
        <w:t xml:space="preserve">Colt CZ is owned by Česká zbrojovka Partners SE from 54.5%, CBC Europe S.à r.l. from 27,7% </w:t>
      </w:r>
      <w:r w:rsidR="00515348">
        <w:rPr>
          <w:lang w:val="en-US"/>
        </w:rPr>
        <w:t>and</w:t>
      </w:r>
      <w:r w:rsidR="009624CD" w:rsidRPr="009624CD">
        <w:rPr>
          <w:lang w:val="en-US"/>
        </w:rPr>
        <w:t xml:space="preserve"> the remaining 17.8% being a free float.</w:t>
      </w:r>
    </w:p>
    <w:p w14:paraId="0ED7E047" w14:textId="77777777" w:rsidR="00F22C2B" w:rsidRPr="00370C52" w:rsidRDefault="00F22C2B" w:rsidP="00BD3D9F">
      <w:pPr>
        <w:rPr>
          <w:rFonts w:cs="Calibri"/>
          <w:i/>
          <w:iCs/>
          <w:color w:val="000000" w:themeColor="text1"/>
          <w:sz w:val="22"/>
          <w:szCs w:val="22"/>
          <w:lang w:val="en-US"/>
        </w:rPr>
      </w:pPr>
    </w:p>
    <w:p w14:paraId="58E53233" w14:textId="77777777" w:rsidR="009624CD" w:rsidRDefault="009624CD" w:rsidP="009624CD">
      <w:pPr>
        <w:spacing w:before="0" w:after="0"/>
        <w:rPr>
          <w:rFonts w:cs="Calibri"/>
          <w:b/>
          <w:bCs/>
          <w:color w:val="000000" w:themeColor="text1"/>
          <w:szCs w:val="20"/>
          <w:lang w:val="en-US"/>
        </w:rPr>
      </w:pPr>
      <w:r>
        <w:rPr>
          <w:rFonts w:cs="Calibri"/>
          <w:b/>
          <w:bCs/>
          <w:color w:val="000000" w:themeColor="text1"/>
          <w:szCs w:val="20"/>
          <w:lang w:val="en-US"/>
        </w:rPr>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t>Contact for investors</w:t>
      </w:r>
      <w:r>
        <w:rPr>
          <w:rFonts w:cs="Calibri"/>
          <w:b/>
          <w:bCs/>
          <w:color w:val="000000" w:themeColor="text1"/>
          <w:szCs w:val="20"/>
          <w:lang w:val="en-US"/>
        </w:rPr>
        <w:tab/>
      </w:r>
    </w:p>
    <w:p w14:paraId="6BC3B28E" w14:textId="77777777" w:rsidR="009624CD" w:rsidRDefault="009624CD" w:rsidP="009624CD">
      <w:pPr>
        <w:spacing w:before="0" w:after="0"/>
        <w:rPr>
          <w:rFonts w:cs="Calibri"/>
          <w:b/>
          <w:bCs/>
          <w:color w:val="000000" w:themeColor="text1"/>
          <w:szCs w:val="20"/>
          <w:lang w:val="en-US"/>
        </w:rPr>
      </w:pPr>
    </w:p>
    <w:p w14:paraId="4DA5DE3B" w14:textId="77777777" w:rsidR="009624CD" w:rsidRDefault="009624CD" w:rsidP="009624CD">
      <w:pPr>
        <w:spacing w:before="0" w:after="0"/>
        <w:rPr>
          <w:rFonts w:cs="Calibri"/>
          <w:b/>
          <w:bCs/>
          <w:color w:val="000000" w:themeColor="text1"/>
          <w:szCs w:val="20"/>
          <w:lang w:val="en-US"/>
        </w:rPr>
      </w:pPr>
      <w:r>
        <w:rPr>
          <w:rFonts w:cs="Calibri"/>
          <w:color w:val="000000" w:themeColor="text1"/>
          <w:szCs w:val="20"/>
          <w:lang w:val="en-US"/>
        </w:rPr>
        <w:t>Eva Svobodová</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Klára Šípová</w:t>
      </w:r>
    </w:p>
    <w:p w14:paraId="6F4B65F5" w14:textId="77777777" w:rsidR="009624CD" w:rsidRDefault="009624CD" w:rsidP="009624CD">
      <w:pPr>
        <w:spacing w:before="0" w:after="0"/>
        <w:rPr>
          <w:rFonts w:cs="Calibri"/>
          <w:color w:val="000000" w:themeColor="text1"/>
          <w:szCs w:val="20"/>
          <w:lang w:val="en-US"/>
        </w:rPr>
      </w:pPr>
      <w:r>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Investor Relations</w:t>
      </w:r>
    </w:p>
    <w:p w14:paraId="3A9350C1" w14:textId="77777777" w:rsidR="009624CD" w:rsidRDefault="009624CD" w:rsidP="009624CD">
      <w:pPr>
        <w:spacing w:before="0" w:after="0"/>
        <w:rPr>
          <w:rFonts w:cs="Calibri"/>
          <w:b/>
          <w:bCs/>
          <w:color w:val="000000" w:themeColor="text1"/>
          <w:szCs w:val="20"/>
          <w:lang w:val="en-US"/>
        </w:rPr>
      </w:pPr>
      <w:r>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Colt CZ Group SE</w:t>
      </w:r>
    </w:p>
    <w:p w14:paraId="408DD38E" w14:textId="77777777" w:rsidR="009624CD" w:rsidRDefault="009624CD" w:rsidP="009624CD">
      <w:pPr>
        <w:spacing w:before="0" w:after="0"/>
        <w:rPr>
          <w:rFonts w:cs="Calibri"/>
          <w:color w:val="000000" w:themeColor="text1"/>
          <w:szCs w:val="20"/>
          <w:lang w:val="en-US"/>
        </w:rPr>
      </w:pPr>
      <w:r>
        <w:rPr>
          <w:rFonts w:cs="Calibri"/>
          <w:color w:val="000000" w:themeColor="text1"/>
          <w:szCs w:val="20"/>
          <w:lang w:val="en-US"/>
        </w:rPr>
        <w:t>Phone: +420 735 793 656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Phone: + 420 724 255 715</w:t>
      </w:r>
      <w:r>
        <w:rPr>
          <w:rFonts w:cs="Calibri"/>
          <w:color w:val="000000" w:themeColor="text1"/>
          <w:szCs w:val="20"/>
          <w:lang w:val="en-US"/>
        </w:rPr>
        <w:tab/>
      </w:r>
    </w:p>
    <w:p w14:paraId="1BF9C774" w14:textId="77777777" w:rsidR="009624CD" w:rsidRPr="003A25BD" w:rsidRDefault="009624CD" w:rsidP="009624CD">
      <w:pPr>
        <w:spacing w:before="0" w:after="0"/>
        <w:rPr>
          <w:lang w:val="en-US"/>
        </w:rPr>
      </w:pPr>
      <w:r>
        <w:rPr>
          <w:rFonts w:cs="Calibri"/>
          <w:color w:val="000000" w:themeColor="text1"/>
          <w:szCs w:val="20"/>
          <w:lang w:val="en-US"/>
        </w:rPr>
        <w:t xml:space="preserve">email: </w:t>
      </w:r>
      <w:r>
        <w:rPr>
          <w:szCs w:val="20"/>
          <w:lang w:val="en-US"/>
        </w:rPr>
        <w:t>media@coltczgroup.com</w:t>
      </w:r>
      <w:r>
        <w:rPr>
          <w:szCs w:val="20"/>
          <w:lang w:val="en-US"/>
        </w:rPr>
        <w:tab/>
      </w:r>
      <w:r>
        <w:rPr>
          <w:szCs w:val="20"/>
          <w:lang w:val="en-US"/>
        </w:rPr>
        <w:tab/>
      </w:r>
      <w:r>
        <w:rPr>
          <w:szCs w:val="20"/>
          <w:lang w:val="en-US"/>
        </w:rPr>
        <w:tab/>
      </w:r>
      <w:r>
        <w:rPr>
          <w:szCs w:val="20"/>
          <w:lang w:val="en-US"/>
        </w:rPr>
        <w:tab/>
      </w:r>
      <w:r>
        <w:rPr>
          <w:rFonts w:cs="Calibri"/>
          <w:color w:val="000000" w:themeColor="text1"/>
          <w:szCs w:val="20"/>
          <w:lang w:val="en-US"/>
        </w:rPr>
        <w:t xml:space="preserve">email: </w:t>
      </w:r>
      <w:r>
        <w:rPr>
          <w:szCs w:val="20"/>
          <w:lang w:val="en-US"/>
        </w:rPr>
        <w:t>sipova@coltczgroup.com</w:t>
      </w:r>
    </w:p>
    <w:p w14:paraId="7A8BD6DB" w14:textId="75299FD2" w:rsidR="00BD3D9F" w:rsidRPr="00370C52" w:rsidRDefault="00BD3D9F" w:rsidP="00D876DD">
      <w:pPr>
        <w:spacing w:before="0" w:after="0" w:line="276" w:lineRule="auto"/>
        <w:jc w:val="left"/>
        <w:rPr>
          <w:rFonts w:cs="Calibri"/>
          <w:color w:val="000000" w:themeColor="text1"/>
          <w:szCs w:val="20"/>
          <w:lang w:val="en-US"/>
        </w:rPr>
      </w:pPr>
      <w:r w:rsidRPr="00370C52">
        <w:rPr>
          <w:rFonts w:cs="Calibri"/>
          <w:color w:val="000000" w:themeColor="text1"/>
          <w:szCs w:val="20"/>
          <w:lang w:val="en-US"/>
        </w:rPr>
        <w:tab/>
      </w:r>
      <w:r w:rsidRPr="00370C52">
        <w:rPr>
          <w:rFonts w:cs="Calibri"/>
          <w:i/>
          <w:iCs/>
          <w:color w:val="000000" w:themeColor="text1"/>
          <w:szCs w:val="20"/>
          <w:lang w:val="en-US"/>
        </w:rPr>
        <w:tab/>
      </w:r>
      <w:r w:rsidRPr="00370C52">
        <w:rPr>
          <w:rFonts w:cs="Calibri"/>
          <w:i/>
          <w:iCs/>
          <w:color w:val="000000" w:themeColor="text1"/>
          <w:szCs w:val="20"/>
          <w:lang w:val="en-US"/>
        </w:rPr>
        <w:tab/>
      </w:r>
      <w:r w:rsidRPr="00370C52">
        <w:rPr>
          <w:rFonts w:cs="Calibri"/>
          <w:i/>
          <w:iCs/>
          <w:color w:val="000000" w:themeColor="text1"/>
          <w:szCs w:val="20"/>
          <w:lang w:val="en-US"/>
        </w:rPr>
        <w:tab/>
      </w:r>
      <w:r w:rsidRPr="00370C52">
        <w:rPr>
          <w:rFonts w:cs="Calibri"/>
          <w:i/>
          <w:iCs/>
          <w:color w:val="000000" w:themeColor="text1"/>
          <w:szCs w:val="20"/>
          <w:lang w:val="en-US"/>
        </w:rPr>
        <w:tab/>
      </w:r>
    </w:p>
    <w:sectPr w:rsidR="00BD3D9F" w:rsidRPr="00370C52" w:rsidSect="00F673E1">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E91DC" w14:textId="77777777" w:rsidR="00F673E1" w:rsidRDefault="00F673E1" w:rsidP="006547EF">
      <w:pPr>
        <w:spacing w:before="0" w:after="0"/>
      </w:pPr>
      <w:r>
        <w:separator/>
      </w:r>
    </w:p>
  </w:endnote>
  <w:endnote w:type="continuationSeparator" w:id="0">
    <w:p w14:paraId="1BF665D6" w14:textId="77777777" w:rsidR="00F673E1" w:rsidRDefault="00F673E1"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796EADA0-1860-425F-84DA-7B085CCC0333}"/>
    <w:embedBold r:id="rId2" w:fontKey="{9D117B7F-CCAE-4388-B776-2A42C123992D}"/>
    <w:embedItalic r:id="rId3" w:fontKey="{BFD3272C-283D-4903-A61A-7D98F9F05230}"/>
    <w:embedBoldItalic r:id="rId4" w:fontKey="{0F5FCF4E-62AB-4F17-A7D9-4625C6746121}"/>
  </w:font>
  <w:font w:name="Calibri Light">
    <w:panose1 w:val="020F0302020204030204"/>
    <w:charset w:val="EE"/>
    <w:family w:val="swiss"/>
    <w:pitch w:val="variable"/>
    <w:sig w:usb0="E4002EFF" w:usb1="C200247B" w:usb2="00000009" w:usb3="00000000" w:csb0="000001FF" w:csb1="00000000"/>
    <w:embedRegular r:id="rId5" w:fontKey="{470C2363-9BA4-4FE8-BA4A-1DA85F13EB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F95F0" w14:textId="77777777" w:rsidR="00E21409" w:rsidRPr="00C07127" w:rsidRDefault="00E21409" w:rsidP="00E21409">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Pr>
        <w:rFonts w:eastAsiaTheme="minorHAnsi" w:cstheme="minorBidi"/>
        <w:sz w:val="14"/>
        <w:szCs w:val="14"/>
      </w:rPr>
      <w:t xml:space="preserve">náměstí Republiky </w:t>
    </w:r>
    <w:r w:rsidRPr="009F2FAE">
      <w:rPr>
        <w:rFonts w:eastAsiaTheme="minorHAnsi" w:cstheme="minorBidi"/>
        <w:sz w:val="14"/>
        <w:szCs w:val="14"/>
      </w:rPr>
      <w:t>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53C7D674" w:rsidR="002D1D6E" w:rsidRPr="00C07127" w:rsidRDefault="00E21409" w:rsidP="00E21409">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00C07127" w:rsidRPr="00C07127">
      <w:rPr>
        <w:rFonts w:eastAsiaTheme="minorHAnsi" w:cstheme="minorBidi"/>
        <w:color w:val="B1603D"/>
        <w:sz w:val="14"/>
        <w:szCs w:val="14"/>
        <w:lang w:val="en-US"/>
      </w:rPr>
      <w:t>coltczgroup.com</w:t>
    </w:r>
    <w:r w:rsidR="00C07127"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6AA03" w14:textId="77777777" w:rsidR="00F673E1" w:rsidRDefault="00F673E1" w:rsidP="006547EF">
      <w:pPr>
        <w:spacing w:before="0" w:after="0"/>
      </w:pPr>
      <w:r>
        <w:separator/>
      </w:r>
    </w:p>
  </w:footnote>
  <w:footnote w:type="continuationSeparator" w:id="0">
    <w:p w14:paraId="3E27AC1D" w14:textId="77777777" w:rsidR="00F673E1" w:rsidRDefault="00F673E1" w:rsidP="006547EF">
      <w:pPr>
        <w:spacing w:before="0" w:after="0"/>
      </w:pPr>
      <w:r>
        <w:continuationSeparator/>
      </w:r>
    </w:p>
  </w:footnote>
  <w:footnote w:id="1">
    <w:p w14:paraId="3C8770C2" w14:textId="599072CF" w:rsidR="00532AA3" w:rsidRDefault="00532AA3">
      <w:pPr>
        <w:pStyle w:val="Textpoznpodarou"/>
      </w:pPr>
      <w:r w:rsidRPr="00532AA3">
        <w:rPr>
          <w:rStyle w:val="Znakapoznpodarou"/>
          <w:lang w:val="en-US"/>
        </w:rPr>
        <w:footnoteRef/>
      </w:r>
      <w:r w:rsidRPr="00532AA3">
        <w:rPr>
          <w:lang w:val="en-US"/>
        </w:rPr>
        <w:t xml:space="preserve"> </w:t>
      </w:r>
      <w:r w:rsidRPr="00532AA3">
        <w:rPr>
          <w:sz w:val="12"/>
          <w:szCs w:val="12"/>
          <w:lang w:val="en-US"/>
        </w:rPr>
        <w:t>Colt CZ informs about the capital increase in the separate regulatory announcement. The Prospectus for the purpose of issuance of new shares will be available at Company´s website after the admission of new shares for trading on the stock exchange.</w:t>
      </w:r>
      <w:r>
        <w:rPr>
          <w:sz w:val="12"/>
          <w:szCs w:val="1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23C8A"/>
    <w:rsid w:val="0002466C"/>
    <w:rsid w:val="0002785B"/>
    <w:rsid w:val="00031DCA"/>
    <w:rsid w:val="00032590"/>
    <w:rsid w:val="000475DA"/>
    <w:rsid w:val="0006390A"/>
    <w:rsid w:val="00064D2F"/>
    <w:rsid w:val="00067C03"/>
    <w:rsid w:val="00075BE6"/>
    <w:rsid w:val="00082377"/>
    <w:rsid w:val="000824FC"/>
    <w:rsid w:val="00097EEA"/>
    <w:rsid w:val="000A0235"/>
    <w:rsid w:val="000A66C6"/>
    <w:rsid w:val="000B6DF1"/>
    <w:rsid w:val="000C7128"/>
    <w:rsid w:val="000D0661"/>
    <w:rsid w:val="000D0A34"/>
    <w:rsid w:val="000D1109"/>
    <w:rsid w:val="000D28BD"/>
    <w:rsid w:val="000D4999"/>
    <w:rsid w:val="000E172F"/>
    <w:rsid w:val="000E220C"/>
    <w:rsid w:val="000F12DC"/>
    <w:rsid w:val="000F21A3"/>
    <w:rsid w:val="000F7895"/>
    <w:rsid w:val="00101C11"/>
    <w:rsid w:val="00102CD0"/>
    <w:rsid w:val="00106FA4"/>
    <w:rsid w:val="0011114F"/>
    <w:rsid w:val="0011598F"/>
    <w:rsid w:val="001207D7"/>
    <w:rsid w:val="00127578"/>
    <w:rsid w:val="00136F67"/>
    <w:rsid w:val="00137361"/>
    <w:rsid w:val="00141ED8"/>
    <w:rsid w:val="00141EFD"/>
    <w:rsid w:val="0014227C"/>
    <w:rsid w:val="001426E5"/>
    <w:rsid w:val="00142FE7"/>
    <w:rsid w:val="001439B2"/>
    <w:rsid w:val="00154F03"/>
    <w:rsid w:val="00166A11"/>
    <w:rsid w:val="00181D60"/>
    <w:rsid w:val="001968A6"/>
    <w:rsid w:val="001A53FA"/>
    <w:rsid w:val="001B075A"/>
    <w:rsid w:val="001B0AD0"/>
    <w:rsid w:val="001B0D20"/>
    <w:rsid w:val="001C3845"/>
    <w:rsid w:val="001C5673"/>
    <w:rsid w:val="001C7AE8"/>
    <w:rsid w:val="001D2EA0"/>
    <w:rsid w:val="001E6BB4"/>
    <w:rsid w:val="001F70F6"/>
    <w:rsid w:val="002007ED"/>
    <w:rsid w:val="002016DB"/>
    <w:rsid w:val="0020291C"/>
    <w:rsid w:val="002060BF"/>
    <w:rsid w:val="002101EB"/>
    <w:rsid w:val="00212CED"/>
    <w:rsid w:val="00213157"/>
    <w:rsid w:val="0022636E"/>
    <w:rsid w:val="002338A1"/>
    <w:rsid w:val="0024081D"/>
    <w:rsid w:val="002419A9"/>
    <w:rsid w:val="00252DDD"/>
    <w:rsid w:val="00253DC5"/>
    <w:rsid w:val="002605D6"/>
    <w:rsid w:val="00261491"/>
    <w:rsid w:val="002618C1"/>
    <w:rsid w:val="00273164"/>
    <w:rsid w:val="00275B7F"/>
    <w:rsid w:val="002808BD"/>
    <w:rsid w:val="00280934"/>
    <w:rsid w:val="00281D08"/>
    <w:rsid w:val="0029223D"/>
    <w:rsid w:val="00294600"/>
    <w:rsid w:val="00297788"/>
    <w:rsid w:val="002A68EF"/>
    <w:rsid w:val="002B4FA7"/>
    <w:rsid w:val="002B6B3D"/>
    <w:rsid w:val="002C1BD4"/>
    <w:rsid w:val="002D0D79"/>
    <w:rsid w:val="002D1D6E"/>
    <w:rsid w:val="002D524C"/>
    <w:rsid w:val="002E7110"/>
    <w:rsid w:val="002F1333"/>
    <w:rsid w:val="002F6C00"/>
    <w:rsid w:val="002F6D00"/>
    <w:rsid w:val="0030624C"/>
    <w:rsid w:val="0032033D"/>
    <w:rsid w:val="00327CE1"/>
    <w:rsid w:val="00327F29"/>
    <w:rsid w:val="00336577"/>
    <w:rsid w:val="0034239F"/>
    <w:rsid w:val="00344DC2"/>
    <w:rsid w:val="00351F75"/>
    <w:rsid w:val="00363EE6"/>
    <w:rsid w:val="00364F2B"/>
    <w:rsid w:val="00365414"/>
    <w:rsid w:val="00365F7C"/>
    <w:rsid w:val="00370C52"/>
    <w:rsid w:val="0037428E"/>
    <w:rsid w:val="003761C7"/>
    <w:rsid w:val="003A26B0"/>
    <w:rsid w:val="003C62F5"/>
    <w:rsid w:val="003D7782"/>
    <w:rsid w:val="00404139"/>
    <w:rsid w:val="0041411C"/>
    <w:rsid w:val="0041654A"/>
    <w:rsid w:val="004214D4"/>
    <w:rsid w:val="004261DC"/>
    <w:rsid w:val="004406BA"/>
    <w:rsid w:val="00446D64"/>
    <w:rsid w:val="00455A5C"/>
    <w:rsid w:val="00455BC6"/>
    <w:rsid w:val="00460B55"/>
    <w:rsid w:val="004718A8"/>
    <w:rsid w:val="00471995"/>
    <w:rsid w:val="00471E2F"/>
    <w:rsid w:val="00477C35"/>
    <w:rsid w:val="0049207A"/>
    <w:rsid w:val="00494A2F"/>
    <w:rsid w:val="004A1047"/>
    <w:rsid w:val="004A2AC7"/>
    <w:rsid w:val="004A2BF1"/>
    <w:rsid w:val="004B2B5F"/>
    <w:rsid w:val="004C2966"/>
    <w:rsid w:val="004C4C38"/>
    <w:rsid w:val="004C6FC1"/>
    <w:rsid w:val="004D78F8"/>
    <w:rsid w:val="004E7C09"/>
    <w:rsid w:val="004F064E"/>
    <w:rsid w:val="004F152B"/>
    <w:rsid w:val="004F4266"/>
    <w:rsid w:val="004F5577"/>
    <w:rsid w:val="004F68EC"/>
    <w:rsid w:val="00500F28"/>
    <w:rsid w:val="00513F3A"/>
    <w:rsid w:val="00515348"/>
    <w:rsid w:val="00515988"/>
    <w:rsid w:val="005166BE"/>
    <w:rsid w:val="00516D34"/>
    <w:rsid w:val="00532AA3"/>
    <w:rsid w:val="00544659"/>
    <w:rsid w:val="005514A0"/>
    <w:rsid w:val="00554740"/>
    <w:rsid w:val="005717BA"/>
    <w:rsid w:val="0057680B"/>
    <w:rsid w:val="00580143"/>
    <w:rsid w:val="00582B26"/>
    <w:rsid w:val="005870A3"/>
    <w:rsid w:val="0059405D"/>
    <w:rsid w:val="0059427F"/>
    <w:rsid w:val="005A12CD"/>
    <w:rsid w:val="005A27C6"/>
    <w:rsid w:val="005A44E1"/>
    <w:rsid w:val="005C0611"/>
    <w:rsid w:val="005C30E4"/>
    <w:rsid w:val="005C4221"/>
    <w:rsid w:val="005C5E6F"/>
    <w:rsid w:val="005D5074"/>
    <w:rsid w:val="005E1858"/>
    <w:rsid w:val="005E2627"/>
    <w:rsid w:val="005E6D79"/>
    <w:rsid w:val="005F55FF"/>
    <w:rsid w:val="006037CD"/>
    <w:rsid w:val="00607036"/>
    <w:rsid w:val="00607363"/>
    <w:rsid w:val="00614DB5"/>
    <w:rsid w:val="00616D6A"/>
    <w:rsid w:val="0061745C"/>
    <w:rsid w:val="00621554"/>
    <w:rsid w:val="00624F2A"/>
    <w:rsid w:val="006503F9"/>
    <w:rsid w:val="006547EF"/>
    <w:rsid w:val="006570D5"/>
    <w:rsid w:val="00660AA8"/>
    <w:rsid w:val="0066162A"/>
    <w:rsid w:val="0066170E"/>
    <w:rsid w:val="00667373"/>
    <w:rsid w:val="00671C35"/>
    <w:rsid w:val="00682C36"/>
    <w:rsid w:val="006854D5"/>
    <w:rsid w:val="00691078"/>
    <w:rsid w:val="00697D5F"/>
    <w:rsid w:val="006B0E83"/>
    <w:rsid w:val="006B5934"/>
    <w:rsid w:val="006C0A2C"/>
    <w:rsid w:val="006C35D2"/>
    <w:rsid w:val="006E7A34"/>
    <w:rsid w:val="006F190F"/>
    <w:rsid w:val="006F46AD"/>
    <w:rsid w:val="006F5A77"/>
    <w:rsid w:val="006F5BA9"/>
    <w:rsid w:val="00701E6C"/>
    <w:rsid w:val="00702477"/>
    <w:rsid w:val="0070621C"/>
    <w:rsid w:val="00707179"/>
    <w:rsid w:val="00710332"/>
    <w:rsid w:val="007201A6"/>
    <w:rsid w:val="00721002"/>
    <w:rsid w:val="0073031C"/>
    <w:rsid w:val="00732523"/>
    <w:rsid w:val="007329AF"/>
    <w:rsid w:val="007346C8"/>
    <w:rsid w:val="00734CA8"/>
    <w:rsid w:val="00740786"/>
    <w:rsid w:val="00742CE6"/>
    <w:rsid w:val="00743FD1"/>
    <w:rsid w:val="00744D82"/>
    <w:rsid w:val="007506E3"/>
    <w:rsid w:val="0076063D"/>
    <w:rsid w:val="00760805"/>
    <w:rsid w:val="007715E4"/>
    <w:rsid w:val="00773130"/>
    <w:rsid w:val="00782435"/>
    <w:rsid w:val="00795ED0"/>
    <w:rsid w:val="007A0A74"/>
    <w:rsid w:val="007A3121"/>
    <w:rsid w:val="007A5668"/>
    <w:rsid w:val="007A5D07"/>
    <w:rsid w:val="007B155C"/>
    <w:rsid w:val="007B3567"/>
    <w:rsid w:val="007D0463"/>
    <w:rsid w:val="007D0534"/>
    <w:rsid w:val="007F1797"/>
    <w:rsid w:val="00816BDB"/>
    <w:rsid w:val="008215BB"/>
    <w:rsid w:val="0082659A"/>
    <w:rsid w:val="00826CBD"/>
    <w:rsid w:val="0083301B"/>
    <w:rsid w:val="0084544F"/>
    <w:rsid w:val="00846B9C"/>
    <w:rsid w:val="0085140F"/>
    <w:rsid w:val="00857EFE"/>
    <w:rsid w:val="008627DF"/>
    <w:rsid w:val="00866DF8"/>
    <w:rsid w:val="00876CEA"/>
    <w:rsid w:val="00890F40"/>
    <w:rsid w:val="00894C2D"/>
    <w:rsid w:val="00895106"/>
    <w:rsid w:val="008A138E"/>
    <w:rsid w:val="008A5AE6"/>
    <w:rsid w:val="008B54FB"/>
    <w:rsid w:val="008B58FB"/>
    <w:rsid w:val="008C643D"/>
    <w:rsid w:val="008D6306"/>
    <w:rsid w:val="008D63E7"/>
    <w:rsid w:val="008E3B36"/>
    <w:rsid w:val="008E4E23"/>
    <w:rsid w:val="008F1D19"/>
    <w:rsid w:val="008F385E"/>
    <w:rsid w:val="008F52D4"/>
    <w:rsid w:val="009177F0"/>
    <w:rsid w:val="00934036"/>
    <w:rsid w:val="00946042"/>
    <w:rsid w:val="00953AF0"/>
    <w:rsid w:val="009624CD"/>
    <w:rsid w:val="009627C4"/>
    <w:rsid w:val="00974591"/>
    <w:rsid w:val="009819F1"/>
    <w:rsid w:val="0098762D"/>
    <w:rsid w:val="00987ED4"/>
    <w:rsid w:val="009A056D"/>
    <w:rsid w:val="009A1CD0"/>
    <w:rsid w:val="009A743B"/>
    <w:rsid w:val="009B67D4"/>
    <w:rsid w:val="009C34C4"/>
    <w:rsid w:val="009D13A4"/>
    <w:rsid w:val="009D50E4"/>
    <w:rsid w:val="009E1C21"/>
    <w:rsid w:val="009F1B40"/>
    <w:rsid w:val="009F2C30"/>
    <w:rsid w:val="009F5151"/>
    <w:rsid w:val="009F58BB"/>
    <w:rsid w:val="009F65D8"/>
    <w:rsid w:val="00A021F2"/>
    <w:rsid w:val="00A0443C"/>
    <w:rsid w:val="00A0728D"/>
    <w:rsid w:val="00A140A3"/>
    <w:rsid w:val="00A219B4"/>
    <w:rsid w:val="00A251E8"/>
    <w:rsid w:val="00A27A78"/>
    <w:rsid w:val="00A318E9"/>
    <w:rsid w:val="00A41581"/>
    <w:rsid w:val="00A43B0E"/>
    <w:rsid w:val="00A6284F"/>
    <w:rsid w:val="00A64B50"/>
    <w:rsid w:val="00A65523"/>
    <w:rsid w:val="00A71F1F"/>
    <w:rsid w:val="00A72868"/>
    <w:rsid w:val="00A7755A"/>
    <w:rsid w:val="00A80F24"/>
    <w:rsid w:val="00A90173"/>
    <w:rsid w:val="00AA10B3"/>
    <w:rsid w:val="00AA1109"/>
    <w:rsid w:val="00AA118F"/>
    <w:rsid w:val="00AA576E"/>
    <w:rsid w:val="00AA62B4"/>
    <w:rsid w:val="00AB03D8"/>
    <w:rsid w:val="00AB4E05"/>
    <w:rsid w:val="00AB6DCC"/>
    <w:rsid w:val="00AE6153"/>
    <w:rsid w:val="00AE6374"/>
    <w:rsid w:val="00B03883"/>
    <w:rsid w:val="00B115F0"/>
    <w:rsid w:val="00B14B78"/>
    <w:rsid w:val="00B153C3"/>
    <w:rsid w:val="00B2278F"/>
    <w:rsid w:val="00B271FA"/>
    <w:rsid w:val="00B31869"/>
    <w:rsid w:val="00B51FC4"/>
    <w:rsid w:val="00B63CA4"/>
    <w:rsid w:val="00B64F9F"/>
    <w:rsid w:val="00B67303"/>
    <w:rsid w:val="00B7225F"/>
    <w:rsid w:val="00B9174E"/>
    <w:rsid w:val="00B94668"/>
    <w:rsid w:val="00B94E5F"/>
    <w:rsid w:val="00BA1485"/>
    <w:rsid w:val="00BA1B30"/>
    <w:rsid w:val="00BA5713"/>
    <w:rsid w:val="00BB6082"/>
    <w:rsid w:val="00BC6C0E"/>
    <w:rsid w:val="00BD3D9F"/>
    <w:rsid w:val="00BD52CE"/>
    <w:rsid w:val="00BE0F69"/>
    <w:rsid w:val="00BE47BD"/>
    <w:rsid w:val="00BE47D2"/>
    <w:rsid w:val="00BE7D56"/>
    <w:rsid w:val="00BF0532"/>
    <w:rsid w:val="00BF05CD"/>
    <w:rsid w:val="00BF2D9D"/>
    <w:rsid w:val="00BF5574"/>
    <w:rsid w:val="00BF595F"/>
    <w:rsid w:val="00C03272"/>
    <w:rsid w:val="00C07127"/>
    <w:rsid w:val="00C07A40"/>
    <w:rsid w:val="00C1141A"/>
    <w:rsid w:val="00C116EA"/>
    <w:rsid w:val="00C27A16"/>
    <w:rsid w:val="00C37D2D"/>
    <w:rsid w:val="00C46682"/>
    <w:rsid w:val="00C5091B"/>
    <w:rsid w:val="00C52920"/>
    <w:rsid w:val="00C53366"/>
    <w:rsid w:val="00C55C26"/>
    <w:rsid w:val="00C55EF5"/>
    <w:rsid w:val="00C56599"/>
    <w:rsid w:val="00C56BFA"/>
    <w:rsid w:val="00C6413C"/>
    <w:rsid w:val="00C732FB"/>
    <w:rsid w:val="00C76BD8"/>
    <w:rsid w:val="00C9232A"/>
    <w:rsid w:val="00C96072"/>
    <w:rsid w:val="00CB364C"/>
    <w:rsid w:val="00CC32F9"/>
    <w:rsid w:val="00CC53D0"/>
    <w:rsid w:val="00CC6651"/>
    <w:rsid w:val="00CD4C3A"/>
    <w:rsid w:val="00CE136F"/>
    <w:rsid w:val="00CE5C6F"/>
    <w:rsid w:val="00CF7EC4"/>
    <w:rsid w:val="00D0385E"/>
    <w:rsid w:val="00D07CA1"/>
    <w:rsid w:val="00D1332E"/>
    <w:rsid w:val="00D1345F"/>
    <w:rsid w:val="00D162F4"/>
    <w:rsid w:val="00D20862"/>
    <w:rsid w:val="00D22053"/>
    <w:rsid w:val="00D2595B"/>
    <w:rsid w:val="00D32AD6"/>
    <w:rsid w:val="00D33999"/>
    <w:rsid w:val="00D43190"/>
    <w:rsid w:val="00D44564"/>
    <w:rsid w:val="00D52797"/>
    <w:rsid w:val="00D60D73"/>
    <w:rsid w:val="00D63C5E"/>
    <w:rsid w:val="00D76CAC"/>
    <w:rsid w:val="00D81192"/>
    <w:rsid w:val="00D82DB4"/>
    <w:rsid w:val="00D850B0"/>
    <w:rsid w:val="00D876DD"/>
    <w:rsid w:val="00DB71BE"/>
    <w:rsid w:val="00DC2B5A"/>
    <w:rsid w:val="00DC6F30"/>
    <w:rsid w:val="00DD0E85"/>
    <w:rsid w:val="00DE5748"/>
    <w:rsid w:val="00DE61D3"/>
    <w:rsid w:val="00DF7943"/>
    <w:rsid w:val="00E032BC"/>
    <w:rsid w:val="00E056A7"/>
    <w:rsid w:val="00E06658"/>
    <w:rsid w:val="00E06F88"/>
    <w:rsid w:val="00E11853"/>
    <w:rsid w:val="00E1723F"/>
    <w:rsid w:val="00E21409"/>
    <w:rsid w:val="00E22375"/>
    <w:rsid w:val="00E26188"/>
    <w:rsid w:val="00E3774A"/>
    <w:rsid w:val="00E4083C"/>
    <w:rsid w:val="00E503C2"/>
    <w:rsid w:val="00E53830"/>
    <w:rsid w:val="00E56AB0"/>
    <w:rsid w:val="00E6096F"/>
    <w:rsid w:val="00E715F5"/>
    <w:rsid w:val="00E76942"/>
    <w:rsid w:val="00E94E72"/>
    <w:rsid w:val="00EB1F1E"/>
    <w:rsid w:val="00EC02BF"/>
    <w:rsid w:val="00EC20E0"/>
    <w:rsid w:val="00EC3975"/>
    <w:rsid w:val="00EC7039"/>
    <w:rsid w:val="00EC77D6"/>
    <w:rsid w:val="00EC7BF9"/>
    <w:rsid w:val="00ED0332"/>
    <w:rsid w:val="00ED23DD"/>
    <w:rsid w:val="00EE4923"/>
    <w:rsid w:val="00EF3C73"/>
    <w:rsid w:val="00EF6C37"/>
    <w:rsid w:val="00F17FFD"/>
    <w:rsid w:val="00F22C2B"/>
    <w:rsid w:val="00F26EEC"/>
    <w:rsid w:val="00F31E56"/>
    <w:rsid w:val="00F42AA7"/>
    <w:rsid w:val="00F46300"/>
    <w:rsid w:val="00F51BDA"/>
    <w:rsid w:val="00F634A0"/>
    <w:rsid w:val="00F673E1"/>
    <w:rsid w:val="00F73D6B"/>
    <w:rsid w:val="00FA0C93"/>
    <w:rsid w:val="00FB2263"/>
    <w:rsid w:val="00FB2296"/>
    <w:rsid w:val="00FC7A29"/>
    <w:rsid w:val="00FD3306"/>
    <w:rsid w:val="00FD51E6"/>
    <w:rsid w:val="00FD5A4A"/>
    <w:rsid w:val="00FF346C"/>
    <w:rsid w:val="00FF5D47"/>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0595">
      <w:bodyDiv w:val="1"/>
      <w:marLeft w:val="0"/>
      <w:marRight w:val="0"/>
      <w:marTop w:val="0"/>
      <w:marBottom w:val="0"/>
      <w:divBdr>
        <w:top w:val="none" w:sz="0" w:space="0" w:color="auto"/>
        <w:left w:val="none" w:sz="0" w:space="0" w:color="auto"/>
        <w:bottom w:val="none" w:sz="0" w:space="0" w:color="auto"/>
        <w:right w:val="none" w:sz="0" w:space="0" w:color="auto"/>
      </w:divBdr>
      <w:divsChild>
        <w:div w:id="1882934180">
          <w:marLeft w:val="0"/>
          <w:marRight w:val="0"/>
          <w:marTop w:val="0"/>
          <w:marBottom w:val="0"/>
          <w:divBdr>
            <w:top w:val="none" w:sz="0" w:space="0" w:color="auto"/>
            <w:left w:val="none" w:sz="0" w:space="0" w:color="auto"/>
            <w:bottom w:val="none" w:sz="0" w:space="0" w:color="auto"/>
            <w:right w:val="none" w:sz="0" w:space="0" w:color="auto"/>
          </w:divBdr>
          <w:divsChild>
            <w:div w:id="1858882868">
              <w:marLeft w:val="0"/>
              <w:marRight w:val="0"/>
              <w:marTop w:val="0"/>
              <w:marBottom w:val="0"/>
              <w:divBdr>
                <w:top w:val="none" w:sz="0" w:space="0" w:color="auto"/>
                <w:left w:val="none" w:sz="0" w:space="0" w:color="auto"/>
                <w:bottom w:val="none" w:sz="0" w:space="0" w:color="auto"/>
                <w:right w:val="none" w:sz="0" w:space="0" w:color="auto"/>
              </w:divBdr>
              <w:divsChild>
                <w:div w:id="1800687488">
                  <w:marLeft w:val="0"/>
                  <w:marRight w:val="0"/>
                  <w:marTop w:val="0"/>
                  <w:marBottom w:val="0"/>
                  <w:divBdr>
                    <w:top w:val="none" w:sz="0" w:space="0" w:color="auto"/>
                    <w:left w:val="none" w:sz="0" w:space="0" w:color="auto"/>
                    <w:bottom w:val="none" w:sz="0" w:space="0" w:color="auto"/>
                    <w:right w:val="none" w:sz="0" w:space="0" w:color="auto"/>
                  </w:divBdr>
                  <w:divsChild>
                    <w:div w:id="15096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568301293">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Props1.xml><?xml version="1.0" encoding="utf-8"?>
<ds:datastoreItem xmlns:ds="http://schemas.openxmlformats.org/officeDocument/2006/customXml" ds:itemID="{1069E613-967A-431A-8015-705E11515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46</TotalTime>
  <Pages>2</Pages>
  <Words>743</Words>
  <Characters>4102</Characters>
  <Application>Microsoft Office Word</Application>
  <DocSecurity>0</DocSecurity>
  <Lines>69</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3</cp:revision>
  <dcterms:created xsi:type="dcterms:W3CDTF">2024-05-15T17:26:00Z</dcterms:created>
  <dcterms:modified xsi:type="dcterms:W3CDTF">2024-05-16T07:46:00Z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