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678D5" w14:textId="2231A271" w:rsidR="00AA0840" w:rsidRPr="00FD2816" w:rsidRDefault="00DB71DD" w:rsidP="00AA0840">
      <w:pPr>
        <w:jc w:val="right"/>
        <w:rPr>
          <w:b/>
          <w:bCs/>
        </w:rPr>
      </w:pPr>
      <w:r>
        <w:rPr>
          <w:b/>
          <w:bCs/>
        </w:rPr>
        <w:t>TISKOVÁ ZPRÁVA</w:t>
      </w:r>
    </w:p>
    <w:p w14:paraId="3BC27215" w14:textId="77777777" w:rsidR="00AA0840" w:rsidRPr="00FD2816" w:rsidRDefault="00AA0840" w:rsidP="00AA0840"/>
    <w:p w14:paraId="590821F8" w14:textId="0F826038" w:rsidR="00AA0840" w:rsidRPr="00FD2816" w:rsidRDefault="00AA0840" w:rsidP="00AA0840">
      <w:pPr>
        <w:pStyle w:val="Nazev"/>
        <w:jc w:val="center"/>
        <w:rPr>
          <w:b w:val="0"/>
          <w:bCs w:val="0"/>
        </w:rPr>
      </w:pPr>
      <w:r w:rsidRPr="00FD2816">
        <w:t>Colt CZ Group SE</w:t>
      </w:r>
      <w:r w:rsidR="00291A11" w:rsidRPr="00FD2816">
        <w:t xml:space="preserve"> kupuje </w:t>
      </w:r>
      <w:r w:rsidR="00FF7C0F" w:rsidRPr="00FD2816">
        <w:t xml:space="preserve">tradičního </w:t>
      </w:r>
      <w:r w:rsidR="00291A11" w:rsidRPr="00FD2816">
        <w:t>českého výrobce malorážové munice Sellier &amp; Bellot</w:t>
      </w:r>
    </w:p>
    <w:p w14:paraId="7112B228" w14:textId="77777777" w:rsidR="00AA0840" w:rsidRPr="00FD2816" w:rsidRDefault="00AA0840" w:rsidP="00AA0840"/>
    <w:p w14:paraId="423423D2" w14:textId="0F897A2C" w:rsidR="00366F70" w:rsidRPr="00FD2816" w:rsidRDefault="00AA0840" w:rsidP="00AA0840">
      <w:r w:rsidRPr="00FD2816">
        <w:rPr>
          <w:b/>
          <w:bCs/>
        </w:rPr>
        <w:t xml:space="preserve">Praha, </w:t>
      </w:r>
      <w:r w:rsidR="00FD2816" w:rsidRPr="00FD2816">
        <w:rPr>
          <w:b/>
          <w:bCs/>
        </w:rPr>
        <w:t>18</w:t>
      </w:r>
      <w:r w:rsidRPr="00FD2816">
        <w:rPr>
          <w:b/>
          <w:bCs/>
        </w:rPr>
        <w:t xml:space="preserve">. </w:t>
      </w:r>
      <w:r w:rsidR="00C52B53" w:rsidRPr="00FD2816">
        <w:rPr>
          <w:b/>
          <w:bCs/>
        </w:rPr>
        <w:t>prosince</w:t>
      </w:r>
      <w:r w:rsidRPr="00FD2816">
        <w:rPr>
          <w:b/>
          <w:bCs/>
        </w:rPr>
        <w:t xml:space="preserve"> 202</w:t>
      </w:r>
      <w:r w:rsidR="00E11C46" w:rsidRPr="00FD2816">
        <w:rPr>
          <w:b/>
          <w:bCs/>
        </w:rPr>
        <w:t>3</w:t>
      </w:r>
      <w:r w:rsidRPr="00FD2816">
        <w:t xml:space="preserve"> </w:t>
      </w:r>
      <w:r w:rsidR="00F905A7" w:rsidRPr="00FD2816">
        <w:t>–</w:t>
      </w:r>
      <w:r w:rsidRPr="00FD2816">
        <w:t xml:space="preserve"> Colt</w:t>
      </w:r>
      <w:r w:rsidR="00085FDD">
        <w:t xml:space="preserve"> CZ</w:t>
      </w:r>
      <w:r w:rsidRPr="00FD2816">
        <w:t xml:space="preserve"> Group SE („Colt CZ“, „Skupina</w:t>
      </w:r>
      <w:r w:rsidR="00F905A7" w:rsidRPr="00FD2816">
        <w:t>“</w:t>
      </w:r>
      <w:r w:rsidRPr="00FD2816">
        <w:t xml:space="preserve"> nebo „Společnost</w:t>
      </w:r>
      <w:r w:rsidR="00F905A7" w:rsidRPr="00FD2816">
        <w:t>“</w:t>
      </w:r>
      <w:r w:rsidRPr="00FD2816">
        <w:t>) tímto oznamuje</w:t>
      </w:r>
      <w:r w:rsidR="00FB3A51" w:rsidRPr="00FD2816">
        <w:t xml:space="preserve">, že </w:t>
      </w:r>
      <w:r w:rsidR="00FD2816" w:rsidRPr="00FD2816">
        <w:t>18</w:t>
      </w:r>
      <w:r w:rsidR="004C5236" w:rsidRPr="00FD2816">
        <w:t xml:space="preserve">. </w:t>
      </w:r>
      <w:r w:rsidR="00C52B53" w:rsidRPr="00FD2816">
        <w:t>prosince</w:t>
      </w:r>
      <w:r w:rsidR="004C5236" w:rsidRPr="00FD2816">
        <w:t xml:space="preserve"> 2023</w:t>
      </w:r>
      <w:r w:rsidR="00366F70" w:rsidRPr="00FD2816">
        <w:t xml:space="preserve"> </w:t>
      </w:r>
      <w:r w:rsidR="00FD2816" w:rsidRPr="00FD2816">
        <w:t>uzavřela dohodu</w:t>
      </w:r>
      <w:r w:rsidR="00C52B53" w:rsidRPr="00FD2816">
        <w:t xml:space="preserve"> </w:t>
      </w:r>
      <w:r w:rsidR="00FF7C0F" w:rsidRPr="00FD2816">
        <w:t>s</w:t>
      </w:r>
      <w:r w:rsidR="00A86B6D" w:rsidRPr="00FD2816">
        <w:t>e</w:t>
      </w:r>
      <w:r w:rsidR="00FF7C0F" w:rsidRPr="00FD2816">
        <w:t xml:space="preserve"> společností </w:t>
      </w:r>
      <w:r w:rsidR="00386511" w:rsidRPr="00FD2816">
        <w:t xml:space="preserve">CBC Europe </w:t>
      </w:r>
      <w:r w:rsidR="00386511" w:rsidRPr="00FD2816">
        <w:rPr>
          <w:rFonts w:cs="Arial"/>
        </w:rPr>
        <w:t>S.à r.l.</w:t>
      </w:r>
      <w:r w:rsidR="00386511" w:rsidRPr="00FD2816">
        <w:t xml:space="preserve"> </w:t>
      </w:r>
      <w:r w:rsidR="00FF7C0F" w:rsidRPr="00FD2816">
        <w:t xml:space="preserve">(„CBC“) </w:t>
      </w:r>
      <w:r w:rsidR="00C52B53" w:rsidRPr="00FD2816">
        <w:t xml:space="preserve">o </w:t>
      </w:r>
      <w:r w:rsidR="00386511" w:rsidRPr="00FD2816">
        <w:t xml:space="preserve">koupi </w:t>
      </w:r>
      <w:r w:rsidR="002E268D" w:rsidRPr="00FD2816">
        <w:t>100%</w:t>
      </w:r>
      <w:r w:rsidR="00C52B53" w:rsidRPr="00FD2816">
        <w:t xml:space="preserve"> </w:t>
      </w:r>
      <w:r w:rsidR="00FD2816" w:rsidRPr="00FD2816">
        <w:t>podílu</w:t>
      </w:r>
      <w:r w:rsidR="00386511" w:rsidRPr="00FD2816">
        <w:t xml:space="preserve"> </w:t>
      </w:r>
      <w:r w:rsidR="00C52B53" w:rsidRPr="00FD2816">
        <w:t>ve společnosti Sellier &amp; Bellot</w:t>
      </w:r>
      <w:r w:rsidR="008149E7" w:rsidRPr="00FD2816">
        <w:t>.</w:t>
      </w:r>
    </w:p>
    <w:p w14:paraId="51CE4A2A" w14:textId="1F7FF2DE" w:rsidR="009414F2" w:rsidRPr="00FD2816" w:rsidRDefault="00EE5EA4" w:rsidP="009414F2">
      <w:r w:rsidRPr="00FD2816">
        <w:t>Colt CZ získá 100</w:t>
      </w:r>
      <w:r w:rsidR="002E268D" w:rsidRPr="00FD2816">
        <w:t xml:space="preserve"> </w:t>
      </w:r>
      <w:r w:rsidRPr="00FD2816">
        <w:t xml:space="preserve">% akcií </w:t>
      </w:r>
      <w:r w:rsidR="00092698" w:rsidRPr="00FD2816">
        <w:t>společnosti</w:t>
      </w:r>
      <w:r w:rsidRPr="00FD2816">
        <w:t xml:space="preserve"> Sellier &amp; Bellot a.s. za </w:t>
      </w:r>
      <w:r w:rsidR="00FD2816" w:rsidRPr="00FD2816">
        <w:t>kombinaci peněžního plnění ve výši 350 milionů</w:t>
      </w:r>
      <w:r w:rsidR="00FD2816">
        <w:t xml:space="preserve"> amerických</w:t>
      </w:r>
      <w:r w:rsidR="00FD2816" w:rsidRPr="00FD2816">
        <w:t xml:space="preserve"> dolarů a</w:t>
      </w:r>
      <w:r w:rsidR="00FD2816">
        <w:t xml:space="preserve"> </w:t>
      </w:r>
      <w:r w:rsidR="0021141E" w:rsidRPr="005B27B3">
        <w:t>prostřednictvím nové emise kmenových akcií Colt CZ, která povede k nabytí podílu</w:t>
      </w:r>
      <w:r w:rsidR="0021141E">
        <w:t xml:space="preserve"> CBC</w:t>
      </w:r>
      <w:r w:rsidR="0021141E" w:rsidRPr="005B27B3">
        <w:t xml:space="preserve"> na základním kapitálu Colt CZ Group</w:t>
      </w:r>
      <w:r w:rsidR="0021141E">
        <w:t xml:space="preserve"> v</w:t>
      </w:r>
      <w:r w:rsidR="0021141E" w:rsidRPr="005B27B3">
        <w:t xml:space="preserve"> přibližné výši 27–28 % po skončení transakce</w:t>
      </w:r>
      <w:r w:rsidR="00FD2816" w:rsidRPr="00FD2816">
        <w:t>.</w:t>
      </w:r>
      <w:r w:rsidR="00092698" w:rsidRPr="00FD2816">
        <w:t xml:space="preserve"> </w:t>
      </w:r>
      <w:r w:rsidR="00FD2816" w:rsidRPr="00FD2816">
        <w:t xml:space="preserve">Konečný podíl CBC v Colt CZ Group </w:t>
      </w:r>
      <w:r w:rsidR="00092698" w:rsidRPr="00FD2816">
        <w:t xml:space="preserve">bude </w:t>
      </w:r>
      <w:r w:rsidR="00ED0C8B" w:rsidRPr="00FD2816">
        <w:t xml:space="preserve">určen v závislosti </w:t>
      </w:r>
      <w:r w:rsidR="00092698" w:rsidRPr="00FD2816">
        <w:t xml:space="preserve">na </w:t>
      </w:r>
      <w:r w:rsidR="00FD2816" w:rsidRPr="00FD2816">
        <w:t xml:space="preserve">auditovaných </w:t>
      </w:r>
      <w:r w:rsidR="00092698" w:rsidRPr="00FD2816">
        <w:t>hospodářských výsledcích obou společností za rok 2023</w:t>
      </w:r>
      <w:r w:rsidR="00386511" w:rsidRPr="00FD2816">
        <w:t xml:space="preserve">. </w:t>
      </w:r>
      <w:r w:rsidR="009414F2" w:rsidRPr="00FD2816">
        <w:rPr>
          <w:rFonts w:cs="Calibri"/>
          <w:color w:val="000000" w:themeColor="text1"/>
          <w:szCs w:val="20"/>
          <w:shd w:val="clear" w:color="auto" w:fill="FFFFFF"/>
        </w:rPr>
        <w:t xml:space="preserve">Akvizice bude financována </w:t>
      </w:r>
      <w:r w:rsidR="00C61F37" w:rsidRPr="00FD2816">
        <w:rPr>
          <w:rFonts w:cs="Calibri"/>
          <w:color w:val="000000" w:themeColor="text1"/>
          <w:szCs w:val="20"/>
          <w:shd w:val="clear" w:color="auto" w:fill="FFFFFF"/>
        </w:rPr>
        <w:t xml:space="preserve">kombinací </w:t>
      </w:r>
      <w:r w:rsidR="009414F2" w:rsidRPr="00FD2816">
        <w:rPr>
          <w:rFonts w:cs="Calibri"/>
          <w:color w:val="000000" w:themeColor="text1"/>
          <w:szCs w:val="20"/>
          <w:shd w:val="clear" w:color="auto" w:fill="FFFFFF"/>
        </w:rPr>
        <w:t>stávajících hotovostních zdrojů Společnosti</w:t>
      </w:r>
      <w:r w:rsidR="00C61F37" w:rsidRPr="00FD2816">
        <w:rPr>
          <w:rFonts w:cs="Calibri"/>
          <w:color w:val="000000" w:themeColor="text1"/>
          <w:szCs w:val="20"/>
          <w:shd w:val="clear" w:color="auto" w:fill="FFFFFF"/>
        </w:rPr>
        <w:t xml:space="preserve"> a dluhového financování</w:t>
      </w:r>
      <w:r w:rsidR="009414F2" w:rsidRPr="00FD2816">
        <w:t>.</w:t>
      </w:r>
      <w:r w:rsidR="00B311A5" w:rsidRPr="00FD2816">
        <w:t xml:space="preserve"> Transakce podléhá schválení regulačních orgánů v různých zemích</w:t>
      </w:r>
      <w:r w:rsidR="00FD2816" w:rsidRPr="00FD2816">
        <w:t xml:space="preserve">, která jsou očekávaná </w:t>
      </w:r>
      <w:r w:rsidR="00B311A5" w:rsidRPr="00FD2816">
        <w:t>v první polovině roku 2024.</w:t>
      </w:r>
    </w:p>
    <w:p w14:paraId="30128425" w14:textId="6A84BF50" w:rsidR="00C52B53" w:rsidRPr="0048614E" w:rsidRDefault="00C52B53" w:rsidP="0048614E">
      <w:pPr>
        <w:rPr>
          <w:i/>
          <w:iCs/>
        </w:rPr>
      </w:pPr>
      <w:r w:rsidRPr="00FD2816">
        <w:rPr>
          <w:i/>
          <w:iCs/>
        </w:rPr>
        <w:t>„</w:t>
      </w:r>
      <w:r w:rsidR="0048614E" w:rsidRPr="0048614E">
        <w:rPr>
          <w:i/>
          <w:iCs/>
        </w:rPr>
        <w:t>Jsme hrdí na to, že můžeme ve Skupině Colt CZ přivítat společnost Sellier &amp; Bellot, jednoho</w:t>
      </w:r>
      <w:r w:rsidR="0048614E">
        <w:rPr>
          <w:i/>
          <w:iCs/>
        </w:rPr>
        <w:t xml:space="preserve"> </w:t>
      </w:r>
      <w:r w:rsidR="0048614E" w:rsidRPr="0048614E">
        <w:rPr>
          <w:i/>
          <w:iCs/>
        </w:rPr>
        <w:t>z nejstarších a nejvýznamnějších výrobců malorážové munice</w:t>
      </w:r>
      <w:r w:rsidRPr="00FD2816">
        <w:rPr>
          <w:i/>
          <w:iCs/>
        </w:rPr>
        <w:t xml:space="preserve">. </w:t>
      </w:r>
      <w:r w:rsidR="00FF7C0F" w:rsidRPr="00FD2816">
        <w:rPr>
          <w:i/>
          <w:iCs/>
        </w:rPr>
        <w:t xml:space="preserve">Akvizice Sellier &amp; Bellot zapadá do naší </w:t>
      </w:r>
      <w:r w:rsidR="00F3367A" w:rsidRPr="00FD2816">
        <w:rPr>
          <w:i/>
          <w:iCs/>
        </w:rPr>
        <w:t xml:space="preserve">dlouhodobé strategie </w:t>
      </w:r>
      <w:r w:rsidR="004F010B" w:rsidRPr="00FD2816">
        <w:rPr>
          <w:i/>
          <w:iCs/>
        </w:rPr>
        <w:t xml:space="preserve">expandovat </w:t>
      </w:r>
      <w:r w:rsidR="00F3367A" w:rsidRPr="00FD2816">
        <w:rPr>
          <w:i/>
          <w:iCs/>
        </w:rPr>
        <w:t xml:space="preserve">nejen v našem klíčovém segmentu ručních palných zbraní, ale i v souvisejících odvětvích, kdy </w:t>
      </w:r>
      <w:r w:rsidR="00D56A46" w:rsidRPr="00FD2816">
        <w:rPr>
          <w:i/>
          <w:iCs/>
        </w:rPr>
        <w:t xml:space="preserve">je </w:t>
      </w:r>
      <w:r w:rsidR="00F3367A" w:rsidRPr="00FD2816">
        <w:rPr>
          <w:i/>
          <w:iCs/>
        </w:rPr>
        <w:t>střelivo přirozeným doplňkem</w:t>
      </w:r>
      <w:r w:rsidR="004F010B" w:rsidRPr="00FD2816">
        <w:rPr>
          <w:i/>
          <w:iCs/>
        </w:rPr>
        <w:t xml:space="preserve"> našich produktů</w:t>
      </w:r>
      <w:r w:rsidR="00F3367A" w:rsidRPr="00FD2816">
        <w:rPr>
          <w:i/>
          <w:iCs/>
        </w:rPr>
        <w:t xml:space="preserve">. </w:t>
      </w:r>
      <w:r w:rsidRPr="00FD2816">
        <w:rPr>
          <w:i/>
          <w:iCs/>
        </w:rPr>
        <w:t>Těšíme se na spoluprác</w:t>
      </w:r>
      <w:r w:rsidR="00F3367A" w:rsidRPr="00FD2816">
        <w:rPr>
          <w:i/>
          <w:iCs/>
        </w:rPr>
        <w:t>i</w:t>
      </w:r>
      <w:r w:rsidRPr="00FD2816">
        <w:rPr>
          <w:i/>
          <w:iCs/>
        </w:rPr>
        <w:t xml:space="preserve"> s vedením společnosti Sellier &amp; Bellot, jejími zaměstnanci, partnery a zákazníky</w:t>
      </w:r>
      <w:r w:rsidR="00F3367A" w:rsidRPr="00FD2816">
        <w:rPr>
          <w:i/>
          <w:iCs/>
        </w:rPr>
        <w:t xml:space="preserve"> a také na nové příležitosti, které spojení se Sellier &amp; Bellot nepochybně přinese</w:t>
      </w:r>
      <w:r w:rsidR="004F010B" w:rsidRPr="00FD2816">
        <w:rPr>
          <w:i/>
          <w:iCs/>
        </w:rPr>
        <w:t xml:space="preserve"> celé naší Skupině</w:t>
      </w:r>
      <w:r w:rsidRPr="00FD2816">
        <w:rPr>
          <w:i/>
          <w:iCs/>
        </w:rPr>
        <w:t>,“</w:t>
      </w:r>
      <w:r w:rsidRPr="00FD2816">
        <w:t xml:space="preserve"> řekl</w:t>
      </w:r>
      <w:r w:rsidRPr="00FD2816">
        <w:rPr>
          <w:b/>
          <w:bCs/>
        </w:rPr>
        <w:t xml:space="preserve"> Jan Drahota, prezident a předseda představenstva Colt CZ Group</w:t>
      </w:r>
      <w:r w:rsidRPr="00FD2816">
        <w:t xml:space="preserve">. </w:t>
      </w:r>
      <w:r w:rsidR="00855E86" w:rsidRPr="00FD2816">
        <w:rPr>
          <w:i/>
          <w:iCs/>
        </w:rPr>
        <w:t xml:space="preserve">„Těší nás, že CBC věří našemu příběhu a naší strategii, a stane se </w:t>
      </w:r>
      <w:r w:rsidR="00FD2816" w:rsidRPr="00FD2816">
        <w:rPr>
          <w:i/>
          <w:iCs/>
        </w:rPr>
        <w:t>druhým největším</w:t>
      </w:r>
      <w:r w:rsidR="00855E86" w:rsidRPr="00FD2816">
        <w:rPr>
          <w:i/>
          <w:iCs/>
        </w:rPr>
        <w:t xml:space="preserve"> akcionářem Colt CZ Group,“ </w:t>
      </w:r>
      <w:r w:rsidR="00855E86" w:rsidRPr="00FD2816">
        <w:t xml:space="preserve">doplnil </w:t>
      </w:r>
      <w:r w:rsidR="00855E86" w:rsidRPr="00FD2816">
        <w:rPr>
          <w:b/>
          <w:bCs/>
        </w:rPr>
        <w:t>Jan Drahota</w:t>
      </w:r>
      <w:r w:rsidR="00855E86" w:rsidRPr="00FD2816">
        <w:t>.</w:t>
      </w:r>
    </w:p>
    <w:p w14:paraId="41E2E041" w14:textId="524F6E6A" w:rsidR="00582D82" w:rsidRPr="00FD2816" w:rsidRDefault="00582D82" w:rsidP="00582D82">
      <w:r w:rsidRPr="00A94681">
        <w:rPr>
          <w:i/>
          <w:iCs/>
        </w:rPr>
        <w:t>„Úspěšný vstup jedné z vlajkových lodí CBC Global Ammunition Group do skupiny Colt CZ výměnou za významný akciový podíl představuje začátek důležité strategické</w:t>
      </w:r>
      <w:r>
        <w:rPr>
          <w:i/>
          <w:iCs/>
        </w:rPr>
        <w:t xml:space="preserve"> spolupráce</w:t>
      </w:r>
      <w:r w:rsidRPr="00A94681">
        <w:rPr>
          <w:i/>
          <w:iCs/>
        </w:rPr>
        <w:t>. Jsme přesvědčeni o dlouhodobé vizi vedení Colt CZ a věříme, že transakce povede k tvorbě významné hodnoty mezi segmenty munice a střelných zbraní</w:t>
      </w:r>
      <w:r w:rsidR="00A27B21">
        <w:rPr>
          <w:i/>
          <w:iCs/>
        </w:rPr>
        <w:t xml:space="preserve">. </w:t>
      </w:r>
      <w:r w:rsidR="00A27B21" w:rsidRPr="00A27B21">
        <w:rPr>
          <w:i/>
          <w:iCs/>
        </w:rPr>
        <w:t>Naše dceřiná společnost Magtech Ammunition bude i nadále sloužit jako specializovaný prodejní subjekt pro výrobky Sellier &amp; Bellot ve Spojených státech</w:t>
      </w:r>
      <w:r w:rsidR="00CE4E0A">
        <w:rPr>
          <w:i/>
          <w:iCs/>
        </w:rPr>
        <w:t xml:space="preserve">. </w:t>
      </w:r>
      <w:r w:rsidR="00CE4E0A" w:rsidRPr="00CE4E0A">
        <w:rPr>
          <w:i/>
          <w:iCs/>
        </w:rPr>
        <w:t>Tím bude zajištěn jedinečný zákaznický servis a spolehlivá distribuce, která dále udrží růst</w:t>
      </w:r>
      <w:r w:rsidR="007774CC">
        <w:rPr>
          <w:i/>
          <w:iCs/>
        </w:rPr>
        <w:t>ovou trajektorii</w:t>
      </w:r>
      <w:r w:rsidR="00CE4E0A" w:rsidRPr="00CE4E0A">
        <w:rPr>
          <w:i/>
          <w:iCs/>
        </w:rPr>
        <w:t xml:space="preserve"> společnosti Sellier &amp; Bellot na nejvýznamnějším trhu s</w:t>
      </w:r>
      <w:r w:rsidR="00101AC8">
        <w:rPr>
          <w:i/>
          <w:iCs/>
        </w:rPr>
        <w:t> </w:t>
      </w:r>
      <w:r w:rsidR="00CE4E0A" w:rsidRPr="00CE4E0A">
        <w:rPr>
          <w:i/>
          <w:iCs/>
        </w:rPr>
        <w:t>municí</w:t>
      </w:r>
      <w:r w:rsidR="00101AC8" w:rsidRPr="00101AC8">
        <w:rPr>
          <w:i/>
          <w:iCs/>
        </w:rPr>
        <w:t>,</w:t>
      </w:r>
      <w:r w:rsidRPr="00A94681">
        <w:rPr>
          <w:i/>
          <w:iCs/>
        </w:rPr>
        <w:t>“</w:t>
      </w:r>
      <w:r w:rsidRPr="00A94681">
        <w:t xml:space="preserve"> říká </w:t>
      </w:r>
      <w:r w:rsidRPr="00A94681">
        <w:rPr>
          <w:b/>
          <w:bCs/>
        </w:rPr>
        <w:t>Fabio Mazzaro, finanční ředitel CBC Global Ammunition LLC</w:t>
      </w:r>
      <w:r>
        <w:t>.</w:t>
      </w:r>
    </w:p>
    <w:p w14:paraId="68667C1D" w14:textId="330ABFB8" w:rsidR="004F010B" w:rsidRPr="00FD2816" w:rsidRDefault="009131BA" w:rsidP="008149E7">
      <w:r w:rsidRPr="00FD2816">
        <w:rPr>
          <w:i/>
          <w:iCs/>
        </w:rPr>
        <w:t xml:space="preserve">„Mám radost, že se Sellier &amp; Bellot po mnoha úspěšných letech ve skupině CBC stane součástí Colt CZ </w:t>
      </w:r>
      <w:r w:rsidR="00917D3C" w:rsidRPr="00FD2816">
        <w:rPr>
          <w:i/>
          <w:iCs/>
        </w:rPr>
        <w:t>G</w:t>
      </w:r>
      <w:r w:rsidRPr="00FD2816">
        <w:rPr>
          <w:i/>
          <w:iCs/>
        </w:rPr>
        <w:t>roup, která má</w:t>
      </w:r>
      <w:r w:rsidR="00917D3C" w:rsidRPr="00FD2816">
        <w:rPr>
          <w:i/>
          <w:iCs/>
        </w:rPr>
        <w:t xml:space="preserve"> české kořeny a zároveň </w:t>
      </w:r>
      <w:r w:rsidR="00487EC3" w:rsidRPr="00FD2816">
        <w:rPr>
          <w:i/>
          <w:iCs/>
        </w:rPr>
        <w:t>mezinárodní</w:t>
      </w:r>
      <w:r w:rsidR="00917D3C" w:rsidRPr="00FD2816">
        <w:rPr>
          <w:i/>
          <w:iCs/>
        </w:rPr>
        <w:t xml:space="preserve"> působnost. Jsme přesvědčeni, že spojení s Colt CZ Group přinese Sellier &amp; Bellot skvělou budoucnost</w:t>
      </w:r>
      <w:r w:rsidR="00487EC3" w:rsidRPr="00FD2816">
        <w:rPr>
          <w:i/>
          <w:iCs/>
        </w:rPr>
        <w:t xml:space="preserve">. </w:t>
      </w:r>
      <w:r w:rsidR="00917D3C" w:rsidRPr="00FD2816">
        <w:rPr>
          <w:i/>
          <w:iCs/>
        </w:rPr>
        <w:t>Budeme pokračovat v budování naš</w:t>
      </w:r>
      <w:r w:rsidR="00487EC3" w:rsidRPr="00FD2816">
        <w:rPr>
          <w:i/>
          <w:iCs/>
        </w:rPr>
        <w:t>í</w:t>
      </w:r>
      <w:r w:rsidR="00917D3C" w:rsidRPr="00FD2816">
        <w:rPr>
          <w:i/>
          <w:iCs/>
        </w:rPr>
        <w:t xml:space="preserve"> tradiční znač</w:t>
      </w:r>
      <w:r w:rsidR="00487EC3" w:rsidRPr="00FD2816">
        <w:rPr>
          <w:i/>
          <w:iCs/>
        </w:rPr>
        <w:t>ky</w:t>
      </w:r>
      <w:r w:rsidR="00917D3C" w:rsidRPr="00FD2816">
        <w:rPr>
          <w:i/>
          <w:iCs/>
        </w:rPr>
        <w:t xml:space="preserve"> a úzce spolupracovat s týmem Colt CZ Group na vývoji našich produktů, abychom naš</w:t>
      </w:r>
      <w:r w:rsidR="00487EC3" w:rsidRPr="00FD2816">
        <w:rPr>
          <w:i/>
          <w:iCs/>
        </w:rPr>
        <w:t>i</w:t>
      </w:r>
      <w:r w:rsidR="00917D3C" w:rsidRPr="00FD2816">
        <w:rPr>
          <w:i/>
          <w:iCs/>
        </w:rPr>
        <w:t xml:space="preserve">m zákazníkům dodávali ta nejlepší řešení," </w:t>
      </w:r>
      <w:r w:rsidR="00917D3C" w:rsidRPr="00FD2816">
        <w:t xml:space="preserve">sdělil </w:t>
      </w:r>
      <w:r w:rsidR="00917D3C" w:rsidRPr="00FD2816">
        <w:rPr>
          <w:b/>
          <w:bCs/>
        </w:rPr>
        <w:t>Radek Musil, generální ředitel Sellier &amp; Bellot</w:t>
      </w:r>
      <w:r w:rsidR="00917D3C" w:rsidRPr="00FD2816">
        <w:t>.</w:t>
      </w:r>
    </w:p>
    <w:p w14:paraId="5C4F1D07" w14:textId="3F14646A" w:rsidR="008149E7" w:rsidRPr="00FD2816" w:rsidRDefault="008149E7" w:rsidP="008149E7">
      <w:r w:rsidRPr="00FD2816">
        <w:lastRenderedPageBreak/>
        <w:t>Společnost Sellier &amp; Bellot je tradičním českým výrobcem munice</w:t>
      </w:r>
      <w:r w:rsidR="00D52012" w:rsidRPr="00FD2816">
        <w:t xml:space="preserve"> a ř</w:t>
      </w:r>
      <w:r w:rsidRPr="00FD2816">
        <w:t xml:space="preserve">adí se mezi nejstarší strojírenské společnosti v České republice i celosvětově. Výrobky této společnosti jsou vyráběny pod ochrannou známkou již od roku 1825. Výrobní portfolio společnosti zahrnuje širokou škálu loveckého a sportovního střeliva a komponentů pro pistole a revolvery, pušky, brokovnice a okrajový zápal. Sellier &amp; Bellot je rovněž významným dodavatelem střeliva pro střelné zbraně pro vojenské a ozbrojené složky po celém světě. Společnost má cca 1600 zaměstnanců a provozuje hlavní výrobní závod ve Vlašimi v České </w:t>
      </w:r>
      <w:r w:rsidR="009414F2" w:rsidRPr="00FD2816">
        <w:t>republice</w:t>
      </w:r>
      <w:r w:rsidRPr="00FD2816">
        <w:t>.</w:t>
      </w:r>
    </w:p>
    <w:p w14:paraId="0D1D9785" w14:textId="14F191AD" w:rsidR="00FD2816" w:rsidRDefault="00FD2816" w:rsidP="008149E7">
      <w:r w:rsidRPr="00FD2816">
        <w:t>Společnosti CBC Global Ammunition LLC a CBC Europe S.à r.l. jsou holdingovými subjekty pro skupinu společností, které jsou mezinárodně aktivní v muničním sektoru: CBC Brazil, Magtech Ammunition, MEN, SinterFire, New Lachaussée a Fritz Werner. Tato strategická aliance společně tvoří jednu z největších muničních korporací na světě s více než 300 lety zkušeností ve výrobě munice malých a středních ráží.</w:t>
      </w:r>
    </w:p>
    <w:p w14:paraId="4EB83075" w14:textId="539D8048" w:rsidR="00FB3A51" w:rsidRPr="00FD2816" w:rsidRDefault="00FB3A51" w:rsidP="00FB3A51">
      <w:pPr>
        <w:keepNext/>
        <w:spacing w:before="240"/>
        <w:rPr>
          <w:rFonts w:cs="Calibri"/>
          <w:b/>
          <w:bCs/>
          <w:color w:val="000000" w:themeColor="text1"/>
          <w:szCs w:val="20"/>
          <w:shd w:val="clear" w:color="auto" w:fill="FFFFFF"/>
        </w:rPr>
      </w:pPr>
      <w:r w:rsidRPr="00FD2816">
        <w:rPr>
          <w:rFonts w:cs="Calibri"/>
          <w:b/>
          <w:bCs/>
          <w:color w:val="000000" w:themeColor="text1"/>
          <w:szCs w:val="20"/>
          <w:shd w:val="clear" w:color="auto" w:fill="FFFFFF"/>
        </w:rPr>
        <w:t>O společnosti Colt CZ Group SE</w:t>
      </w:r>
    </w:p>
    <w:p w14:paraId="192A32D9" w14:textId="77777777" w:rsidR="00780B43" w:rsidRPr="00FD2816" w:rsidRDefault="00780B43" w:rsidP="00780B43">
      <w:pPr>
        <w:pStyle w:val="Text111"/>
        <w:ind w:left="0"/>
        <w:rPr>
          <w:szCs w:val="24"/>
        </w:rPr>
      </w:pPr>
      <w:r w:rsidRPr="00FD2816">
        <w:rPr>
          <w:szCs w:val="24"/>
        </w:rPr>
        <w:t>Skupina Colt CZ je jedním z</w:t>
      </w:r>
      <w:r w:rsidRPr="00FD2816">
        <w:rPr>
          <w:rFonts w:ascii="Cambria Math" w:hAnsi="Cambria Math" w:cs="Cambria Math"/>
          <w:szCs w:val="24"/>
        </w:rPr>
        <w:t> </w:t>
      </w:r>
      <w:r w:rsidRPr="00FD2816">
        <w:rPr>
          <w:szCs w:val="24"/>
        </w:rPr>
        <w:t>p</w:t>
      </w:r>
      <w:r w:rsidRPr="00FD2816">
        <w:rPr>
          <w:rFonts w:cs="Atyp Colt CZ"/>
          <w:szCs w:val="24"/>
        </w:rPr>
        <w:t>ř</w:t>
      </w:r>
      <w:r w:rsidRPr="00FD2816">
        <w:rPr>
          <w:szCs w:val="24"/>
        </w:rPr>
        <w:t>edn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>ch sv</w:t>
      </w:r>
      <w:r w:rsidRPr="00FD2816">
        <w:rPr>
          <w:rFonts w:cs="Atyp Colt CZ"/>
          <w:szCs w:val="24"/>
        </w:rPr>
        <w:t>ě</w:t>
      </w:r>
      <w:r w:rsidRPr="00FD2816">
        <w:rPr>
          <w:szCs w:val="24"/>
        </w:rPr>
        <w:t>tov</w:t>
      </w:r>
      <w:r w:rsidRPr="00FD2816">
        <w:rPr>
          <w:rFonts w:cs="Atyp Colt CZ"/>
          <w:szCs w:val="24"/>
        </w:rPr>
        <w:t>ý</w:t>
      </w:r>
      <w:r w:rsidRPr="00FD2816">
        <w:rPr>
          <w:szCs w:val="24"/>
        </w:rPr>
        <w:t>ch v</w:t>
      </w:r>
      <w:r w:rsidRPr="00FD2816">
        <w:rPr>
          <w:rFonts w:cs="Atyp Colt CZ"/>
          <w:szCs w:val="24"/>
        </w:rPr>
        <w:t>ý</w:t>
      </w:r>
      <w:r w:rsidRPr="00FD2816">
        <w:rPr>
          <w:szCs w:val="24"/>
        </w:rPr>
        <w:t>robc</w:t>
      </w:r>
      <w:r w:rsidRPr="00FD2816">
        <w:rPr>
          <w:rFonts w:cs="Atyp Colt CZ"/>
          <w:szCs w:val="24"/>
        </w:rPr>
        <w:t>ů</w:t>
      </w:r>
      <w:r w:rsidRPr="00FD2816">
        <w:rPr>
          <w:szCs w:val="24"/>
        </w:rPr>
        <w:t xml:space="preserve"> ru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>ch paln</w:t>
      </w:r>
      <w:r w:rsidRPr="00FD2816">
        <w:rPr>
          <w:rFonts w:cs="Atyp Colt CZ"/>
          <w:szCs w:val="24"/>
        </w:rPr>
        <w:t>ý</w:t>
      </w:r>
      <w:r w:rsidRPr="00FD2816">
        <w:rPr>
          <w:szCs w:val="24"/>
        </w:rPr>
        <w:t>ch zbran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a munice pro ozbrojen</w:t>
      </w:r>
      <w:r w:rsidRPr="00FD2816">
        <w:rPr>
          <w:rFonts w:cs="Atyp Colt CZ"/>
          <w:szCs w:val="24"/>
        </w:rPr>
        <w:t>é</w:t>
      </w:r>
      <w:r w:rsidRPr="00FD2816">
        <w:rPr>
          <w:szCs w:val="24"/>
        </w:rPr>
        <w:t xml:space="preserve"> slo</w:t>
      </w:r>
      <w:r w:rsidRPr="00FD2816">
        <w:rPr>
          <w:rFonts w:cs="Atyp Colt CZ"/>
          <w:szCs w:val="24"/>
        </w:rPr>
        <w:t>ž</w:t>
      </w:r>
      <w:r w:rsidRPr="00FD2816">
        <w:rPr>
          <w:szCs w:val="24"/>
        </w:rPr>
        <w:t>ky, osobn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obranu, lov, sportovn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st</w:t>
      </w:r>
      <w:r w:rsidRPr="00FD2816">
        <w:rPr>
          <w:rFonts w:cs="Atyp Colt CZ"/>
          <w:szCs w:val="24"/>
        </w:rPr>
        <w:t>ř</w:t>
      </w:r>
      <w:r w:rsidRPr="00FD2816">
        <w:rPr>
          <w:szCs w:val="24"/>
        </w:rPr>
        <w:t>elbu a dal</w:t>
      </w:r>
      <w:r w:rsidRPr="00FD2816">
        <w:rPr>
          <w:rFonts w:cs="Atyp Colt CZ"/>
          <w:szCs w:val="24"/>
        </w:rPr>
        <w:t>ší</w:t>
      </w:r>
      <w:r w:rsidRPr="00FD2816">
        <w:rPr>
          <w:szCs w:val="24"/>
        </w:rPr>
        <w:t xml:space="preserve"> komer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vyu</w:t>
      </w:r>
      <w:r w:rsidRPr="00FD2816">
        <w:rPr>
          <w:rFonts w:cs="Atyp Colt CZ"/>
          <w:szCs w:val="24"/>
        </w:rPr>
        <w:t>ž</w:t>
      </w:r>
      <w:r w:rsidRPr="00FD2816">
        <w:rPr>
          <w:szCs w:val="24"/>
        </w:rPr>
        <w:t>it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>. Sv</w:t>
      </w:r>
      <w:r w:rsidRPr="00FD2816">
        <w:rPr>
          <w:rFonts w:cs="Atyp Colt CZ"/>
          <w:szCs w:val="24"/>
        </w:rPr>
        <w:t>é</w:t>
      </w:r>
      <w:r w:rsidRPr="00FD2816">
        <w:rPr>
          <w:szCs w:val="24"/>
        </w:rPr>
        <w:t xml:space="preserve"> produkty prod</w:t>
      </w:r>
      <w:r w:rsidRPr="00FD2816">
        <w:rPr>
          <w:rFonts w:cs="Atyp Colt CZ"/>
          <w:szCs w:val="24"/>
        </w:rPr>
        <w:t>á</w:t>
      </w:r>
      <w:r w:rsidRPr="00FD2816">
        <w:rPr>
          <w:szCs w:val="24"/>
        </w:rPr>
        <w:t>v</w:t>
      </w:r>
      <w:r w:rsidRPr="00FD2816">
        <w:rPr>
          <w:rFonts w:cs="Atyp Colt CZ"/>
          <w:szCs w:val="24"/>
        </w:rPr>
        <w:t>á</w:t>
      </w:r>
      <w:r w:rsidRPr="00FD2816">
        <w:rPr>
          <w:szCs w:val="24"/>
        </w:rPr>
        <w:t xml:space="preserve"> p</w:t>
      </w:r>
      <w:r w:rsidRPr="00FD2816">
        <w:rPr>
          <w:rFonts w:cs="Atyp Colt CZ"/>
          <w:szCs w:val="24"/>
        </w:rPr>
        <w:t>ř</w:t>
      </w:r>
      <w:r w:rsidRPr="00FD2816">
        <w:rPr>
          <w:szCs w:val="24"/>
        </w:rPr>
        <w:t>edev</w:t>
      </w:r>
      <w:r w:rsidRPr="00FD2816">
        <w:rPr>
          <w:rFonts w:cs="Atyp Colt CZ"/>
          <w:szCs w:val="24"/>
        </w:rPr>
        <w:t>ší</w:t>
      </w:r>
      <w:r w:rsidRPr="00FD2816">
        <w:rPr>
          <w:szCs w:val="24"/>
        </w:rPr>
        <w:t>m pod zna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kami Colt, CZ (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esk</w:t>
      </w:r>
      <w:r w:rsidRPr="00FD2816">
        <w:rPr>
          <w:rFonts w:cs="Atyp Colt CZ"/>
          <w:szCs w:val="24"/>
        </w:rPr>
        <w:t>á</w:t>
      </w:r>
      <w:r w:rsidRPr="00FD2816">
        <w:rPr>
          <w:szCs w:val="24"/>
        </w:rPr>
        <w:t xml:space="preserve"> zbrojovka), Colt Canada, CZ-USA, Dan Wesson, Spuhr, swissAA a 4M Systems.</w:t>
      </w:r>
    </w:p>
    <w:p w14:paraId="4F423CA4" w14:textId="53FEB1BF" w:rsidR="004658A3" w:rsidRPr="00FD2816" w:rsidRDefault="00780B43" w:rsidP="00780B43">
      <w:r w:rsidRPr="00FD2816">
        <w:t xml:space="preserve">Skupina Colt CZ sídlí v České republice a zaměstnává více než 2000 lidí ve svých výrobních závodech v České republice, Spojených státech, Kanadě, Švédsku, Švýcarsku a Maďarsku. Skupina je ze </w:t>
      </w:r>
      <w:r w:rsidR="00B57F46" w:rsidRPr="00FD2816">
        <w:t>7</w:t>
      </w:r>
      <w:r w:rsidR="00FD2816" w:rsidRPr="00FD2816">
        <w:t>5</w:t>
      </w:r>
      <w:r w:rsidR="00B57F46" w:rsidRPr="00FD2816">
        <w:t>,</w:t>
      </w:r>
      <w:r w:rsidR="00FD2816" w:rsidRPr="00FD2816">
        <w:t>4</w:t>
      </w:r>
      <w:r w:rsidRPr="00FD2816">
        <w:t xml:space="preserve"> % vlastněna holdingem Česká zbrojovka Partners SE, zbývajících </w:t>
      </w:r>
      <w:r w:rsidR="00B57F46" w:rsidRPr="00FD2816">
        <w:t>2</w:t>
      </w:r>
      <w:r w:rsidR="00FD2816" w:rsidRPr="00FD2816">
        <w:t>4</w:t>
      </w:r>
      <w:r w:rsidR="00B57F46" w:rsidRPr="00FD2816">
        <w:t>,</w:t>
      </w:r>
      <w:r w:rsidR="00582D82">
        <w:t>6</w:t>
      </w:r>
      <w:r w:rsidRPr="00FD2816">
        <w:t xml:space="preserve"> % tvoří veřejně obchodované akcie.</w:t>
      </w:r>
    </w:p>
    <w:p w14:paraId="26F3D7D4" w14:textId="77777777" w:rsidR="00780B43" w:rsidRPr="00FD2816" w:rsidRDefault="00780B43" w:rsidP="00780B43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38D05E34" w14:textId="6CDDCA53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b/>
          <w:bCs/>
          <w:color w:val="000000" w:themeColor="text1"/>
          <w:szCs w:val="20"/>
        </w:rPr>
        <w:t>Kontakt pro média</w:t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Pr="00FD2816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744E59E7" w14:textId="77777777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14CF5BCF" w14:textId="2AE08843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>Eva Svobodová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>Klára Šípová</w:t>
      </w:r>
    </w:p>
    <w:p w14:paraId="4844F5CE" w14:textId="43A2A889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>ředitelka pro vnější vztahy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>Investor Relations</w:t>
      </w:r>
    </w:p>
    <w:p w14:paraId="6A7D6696" w14:textId="23A83A2B" w:rsidR="00DB71DD" w:rsidRDefault="00DB71DD" w:rsidP="004658A3">
      <w:pPr>
        <w:spacing w:before="0" w:after="0"/>
        <w:rPr>
          <w:rFonts w:cs="Calibri"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>Colt CZ Group SE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>Colt CZ Group SE</w:t>
      </w:r>
    </w:p>
    <w:p w14:paraId="42F9EE45" w14:textId="254E5EC7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>Tel.: +420 735 793</w:t>
      </w:r>
      <w:r>
        <w:rPr>
          <w:rFonts w:cs="Calibri"/>
          <w:color w:val="000000" w:themeColor="text1"/>
          <w:szCs w:val="20"/>
        </w:rPr>
        <w:t> </w:t>
      </w:r>
      <w:r w:rsidRPr="00FD2816">
        <w:rPr>
          <w:rFonts w:cs="Calibri"/>
          <w:color w:val="000000" w:themeColor="text1"/>
          <w:szCs w:val="20"/>
        </w:rPr>
        <w:t>656</w:t>
      </w:r>
      <w:r w:rsidRPr="00FD2816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>Tel.: + 420 724 255 715</w:t>
      </w:r>
    </w:p>
    <w:p w14:paraId="01945843" w14:textId="0C9ABBAA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 xml:space="preserve">email: </w:t>
      </w:r>
      <w:r w:rsidRPr="00DB71DD">
        <w:rPr>
          <w:szCs w:val="20"/>
        </w:rPr>
        <w:t>media@coltczgroup.com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 xml:space="preserve">email: </w:t>
      </w:r>
      <w:r w:rsidRPr="00FD2816">
        <w:rPr>
          <w:szCs w:val="20"/>
        </w:rPr>
        <w:t>sipova@coltczgroup.com</w:t>
      </w:r>
      <w:r>
        <w:rPr>
          <w:szCs w:val="20"/>
        </w:rPr>
        <w:t xml:space="preserve"> </w:t>
      </w:r>
    </w:p>
    <w:p w14:paraId="3BACFA1D" w14:textId="271E2EE4" w:rsidR="004658A3" w:rsidRPr="00FD2816" w:rsidRDefault="004658A3" w:rsidP="00855E86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06B1CBDC" w14:textId="77777777" w:rsidR="004658A3" w:rsidRPr="00FD2816" w:rsidRDefault="004658A3" w:rsidP="004658A3"/>
    <w:sectPr w:rsidR="004658A3" w:rsidRPr="00FD2816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DF6A4" w14:textId="77777777" w:rsidR="002335CB" w:rsidRDefault="002335CB" w:rsidP="006547EF">
      <w:pPr>
        <w:spacing w:before="0" w:after="0"/>
      </w:pPr>
      <w:r>
        <w:separator/>
      </w:r>
    </w:p>
  </w:endnote>
  <w:endnote w:type="continuationSeparator" w:id="0">
    <w:p w14:paraId="5EB05E83" w14:textId="77777777" w:rsidR="002335CB" w:rsidRDefault="002335CB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5485527-AA12-4E61-85BA-5B7929EA6E91}"/>
    <w:embedBold r:id="rId2" w:fontKey="{FBC5581D-C870-42B0-BF6D-51C77BC31C42}"/>
    <w:embedItalic r:id="rId3" w:fontKey="{9F01AD9A-A65F-4223-916A-C500D6C48123}"/>
    <w:embedBoldItalic r:id="rId4" w:fontKey="{962D76F3-9527-4CEB-8854-0DA2133CAE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FFA39BD-5757-4EC5-84F1-D63DC5D1FFF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FF64378-F037-466B-8A81-7D59BB62B3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706B7DC9" w14:textId="77777777" w:rsidR="00C07127" w:rsidRDefault="00C07127">
        <w:pPr>
          <w:pStyle w:val="Zpat"/>
          <w:jc w:val="right"/>
        </w:pPr>
      </w:p>
      <w:p w14:paraId="66C5805A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FD270" w14:textId="77777777" w:rsidR="00780B43" w:rsidRPr="00C07127" w:rsidRDefault="00780B43" w:rsidP="00780B43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>
      <w:rPr>
        <w:rFonts w:eastAsiaTheme="minorHAnsi" w:cstheme="minorBidi"/>
        <w:sz w:val="14"/>
        <w:szCs w:val="14"/>
      </w:rPr>
      <w:t xml:space="preserve">náměstí Republiky </w:t>
    </w:r>
    <w:r w:rsidRPr="009F2FAE">
      <w:rPr>
        <w:rFonts w:eastAsiaTheme="minorHAnsi" w:cstheme="minorBidi"/>
        <w:sz w:val="14"/>
        <w:szCs w:val="14"/>
      </w:rPr>
      <w:t>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D532B55" w14:textId="0EF8E124" w:rsidR="002D1D6E" w:rsidRPr="00C07127" w:rsidRDefault="00780B43" w:rsidP="00780B43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>Registered in Commercial Register kept by the Municipal Court in Prague, File H 962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</w:t>
    </w:r>
    <w:r w:rsid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="00C07127"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6F39B" w14:textId="77777777" w:rsidR="002335CB" w:rsidRDefault="002335CB" w:rsidP="006547EF">
      <w:pPr>
        <w:spacing w:before="0" w:after="0"/>
      </w:pPr>
      <w:r>
        <w:separator/>
      </w:r>
    </w:p>
  </w:footnote>
  <w:footnote w:type="continuationSeparator" w:id="0">
    <w:p w14:paraId="06F8D1C3" w14:textId="77777777" w:rsidR="002335CB" w:rsidRDefault="002335CB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537B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1611612A" wp14:editId="33C951D7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9E7D9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4D5566D1" wp14:editId="6056453A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26563810">
    <w:abstractNumId w:val="1"/>
  </w:num>
  <w:num w:numId="2" w16cid:durableId="357237084">
    <w:abstractNumId w:val="1"/>
  </w:num>
  <w:num w:numId="3" w16cid:durableId="2026399364">
    <w:abstractNumId w:val="14"/>
  </w:num>
  <w:num w:numId="4" w16cid:durableId="325209003">
    <w:abstractNumId w:val="8"/>
  </w:num>
  <w:num w:numId="5" w16cid:durableId="853421525">
    <w:abstractNumId w:val="12"/>
  </w:num>
  <w:num w:numId="6" w16cid:durableId="294260899">
    <w:abstractNumId w:val="7"/>
  </w:num>
  <w:num w:numId="7" w16cid:durableId="1073166021">
    <w:abstractNumId w:val="16"/>
  </w:num>
  <w:num w:numId="8" w16cid:durableId="1962297417">
    <w:abstractNumId w:val="13"/>
  </w:num>
  <w:num w:numId="9" w16cid:durableId="1837570352">
    <w:abstractNumId w:val="1"/>
  </w:num>
  <w:num w:numId="10" w16cid:durableId="701780493">
    <w:abstractNumId w:val="9"/>
  </w:num>
  <w:num w:numId="11" w16cid:durableId="1776944934">
    <w:abstractNumId w:val="9"/>
  </w:num>
  <w:num w:numId="12" w16cid:durableId="1209684390">
    <w:abstractNumId w:val="1"/>
  </w:num>
  <w:num w:numId="13" w16cid:durableId="1109659217">
    <w:abstractNumId w:val="1"/>
  </w:num>
  <w:num w:numId="14" w16cid:durableId="607666446">
    <w:abstractNumId w:val="14"/>
  </w:num>
  <w:num w:numId="15" w16cid:durableId="1935702492">
    <w:abstractNumId w:val="8"/>
  </w:num>
  <w:num w:numId="16" w16cid:durableId="105124783">
    <w:abstractNumId w:val="12"/>
  </w:num>
  <w:num w:numId="17" w16cid:durableId="980034415">
    <w:abstractNumId w:val="7"/>
  </w:num>
  <w:num w:numId="18" w16cid:durableId="286546644">
    <w:abstractNumId w:val="16"/>
  </w:num>
  <w:num w:numId="19" w16cid:durableId="1368339173">
    <w:abstractNumId w:val="13"/>
  </w:num>
  <w:num w:numId="20" w16cid:durableId="260335041">
    <w:abstractNumId w:val="6"/>
  </w:num>
  <w:num w:numId="21" w16cid:durableId="1091777629">
    <w:abstractNumId w:val="18"/>
  </w:num>
  <w:num w:numId="22" w16cid:durableId="421295971">
    <w:abstractNumId w:val="7"/>
    <w:lvlOverride w:ilvl="0">
      <w:startOverride w:val="1"/>
    </w:lvlOverride>
  </w:num>
  <w:num w:numId="23" w16cid:durableId="1118182600">
    <w:abstractNumId w:val="11"/>
  </w:num>
  <w:num w:numId="24" w16cid:durableId="2062633646">
    <w:abstractNumId w:val="2"/>
  </w:num>
  <w:num w:numId="25" w16cid:durableId="1392460097">
    <w:abstractNumId w:val="0"/>
  </w:num>
  <w:num w:numId="26" w16cid:durableId="1738671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30458">
    <w:abstractNumId w:val="4"/>
  </w:num>
  <w:num w:numId="28" w16cid:durableId="842093106">
    <w:abstractNumId w:val="5"/>
  </w:num>
  <w:num w:numId="29" w16cid:durableId="1914585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74913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123058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261275">
    <w:abstractNumId w:val="15"/>
  </w:num>
  <w:num w:numId="33" w16cid:durableId="1973173967">
    <w:abstractNumId w:val="7"/>
    <w:lvlOverride w:ilvl="0">
      <w:startOverride w:val="1"/>
    </w:lvlOverride>
  </w:num>
  <w:num w:numId="34" w16cid:durableId="1328822753">
    <w:abstractNumId w:val="7"/>
    <w:lvlOverride w:ilvl="0">
      <w:startOverride w:val="1"/>
    </w:lvlOverride>
  </w:num>
  <w:num w:numId="35" w16cid:durableId="1181163628">
    <w:abstractNumId w:val="7"/>
    <w:lvlOverride w:ilvl="0">
      <w:startOverride w:val="1"/>
    </w:lvlOverride>
  </w:num>
  <w:num w:numId="36" w16cid:durableId="550002489">
    <w:abstractNumId w:val="7"/>
    <w:lvlOverride w:ilvl="0">
      <w:startOverride w:val="1"/>
    </w:lvlOverride>
  </w:num>
  <w:num w:numId="37" w16cid:durableId="1556310758">
    <w:abstractNumId w:val="7"/>
    <w:lvlOverride w:ilvl="0">
      <w:startOverride w:val="1"/>
    </w:lvlOverride>
  </w:num>
  <w:num w:numId="38" w16cid:durableId="136725936">
    <w:abstractNumId w:val="7"/>
    <w:lvlOverride w:ilvl="0">
      <w:startOverride w:val="1"/>
    </w:lvlOverride>
  </w:num>
  <w:num w:numId="39" w16cid:durableId="1249803172">
    <w:abstractNumId w:val="7"/>
    <w:lvlOverride w:ilvl="0">
      <w:startOverride w:val="1"/>
    </w:lvlOverride>
  </w:num>
  <w:num w:numId="40" w16cid:durableId="58293068">
    <w:abstractNumId w:val="7"/>
    <w:lvlOverride w:ilvl="0">
      <w:startOverride w:val="1"/>
    </w:lvlOverride>
  </w:num>
  <w:num w:numId="41" w16cid:durableId="1769814576">
    <w:abstractNumId w:val="7"/>
    <w:lvlOverride w:ilvl="0">
      <w:startOverride w:val="1"/>
    </w:lvlOverride>
  </w:num>
  <w:num w:numId="42" w16cid:durableId="2010524074">
    <w:abstractNumId w:val="7"/>
    <w:lvlOverride w:ilvl="0">
      <w:startOverride w:val="1"/>
    </w:lvlOverride>
  </w:num>
  <w:num w:numId="43" w16cid:durableId="318966378">
    <w:abstractNumId w:val="14"/>
    <w:lvlOverride w:ilvl="0">
      <w:startOverride w:val="1"/>
    </w:lvlOverride>
  </w:num>
  <w:num w:numId="44" w16cid:durableId="649989995">
    <w:abstractNumId w:val="14"/>
    <w:lvlOverride w:ilvl="0">
      <w:startOverride w:val="1"/>
    </w:lvlOverride>
  </w:num>
  <w:num w:numId="45" w16cid:durableId="162555171">
    <w:abstractNumId w:val="10"/>
  </w:num>
  <w:num w:numId="46" w16cid:durableId="1296057779">
    <w:abstractNumId w:val="5"/>
    <w:lvlOverride w:ilvl="0">
      <w:startOverride w:val="1"/>
    </w:lvlOverride>
  </w:num>
  <w:num w:numId="47" w16cid:durableId="1998875572">
    <w:abstractNumId w:val="3"/>
  </w:num>
  <w:num w:numId="48" w16cid:durableId="1820733882">
    <w:abstractNumId w:val="19"/>
  </w:num>
  <w:num w:numId="49" w16cid:durableId="11940331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40"/>
    <w:rsid w:val="00007B3C"/>
    <w:rsid w:val="0001238C"/>
    <w:rsid w:val="0003337E"/>
    <w:rsid w:val="00062A26"/>
    <w:rsid w:val="00064D2F"/>
    <w:rsid w:val="00067C03"/>
    <w:rsid w:val="00085FDD"/>
    <w:rsid w:val="00092698"/>
    <w:rsid w:val="000A4F33"/>
    <w:rsid w:val="000C185B"/>
    <w:rsid w:val="000D4999"/>
    <w:rsid w:val="000F12DC"/>
    <w:rsid w:val="000F3148"/>
    <w:rsid w:val="000F7895"/>
    <w:rsid w:val="00101AC8"/>
    <w:rsid w:val="00106D8B"/>
    <w:rsid w:val="00106FA4"/>
    <w:rsid w:val="0011114F"/>
    <w:rsid w:val="0011598F"/>
    <w:rsid w:val="00141ED8"/>
    <w:rsid w:val="00141EFD"/>
    <w:rsid w:val="00142E89"/>
    <w:rsid w:val="001439B2"/>
    <w:rsid w:val="00154F03"/>
    <w:rsid w:val="00160E2C"/>
    <w:rsid w:val="001761D4"/>
    <w:rsid w:val="00193D2A"/>
    <w:rsid w:val="001C5673"/>
    <w:rsid w:val="001D5B63"/>
    <w:rsid w:val="0020291C"/>
    <w:rsid w:val="0021141E"/>
    <w:rsid w:val="002335CB"/>
    <w:rsid w:val="00253DC5"/>
    <w:rsid w:val="00260F2C"/>
    <w:rsid w:val="00261491"/>
    <w:rsid w:val="00273164"/>
    <w:rsid w:val="00280C1F"/>
    <w:rsid w:val="00291A11"/>
    <w:rsid w:val="00295FB4"/>
    <w:rsid w:val="002B4FA7"/>
    <w:rsid w:val="002C086C"/>
    <w:rsid w:val="002D1D6E"/>
    <w:rsid w:val="002E268D"/>
    <w:rsid w:val="002E5809"/>
    <w:rsid w:val="00333FAC"/>
    <w:rsid w:val="003345E2"/>
    <w:rsid w:val="0034239F"/>
    <w:rsid w:val="00342E71"/>
    <w:rsid w:val="00363EE6"/>
    <w:rsid w:val="00364F2B"/>
    <w:rsid w:val="00365414"/>
    <w:rsid w:val="003664D2"/>
    <w:rsid w:val="00366F70"/>
    <w:rsid w:val="00386511"/>
    <w:rsid w:val="003C3B63"/>
    <w:rsid w:val="003D6CF0"/>
    <w:rsid w:val="003F4ADA"/>
    <w:rsid w:val="0041654A"/>
    <w:rsid w:val="00443DFD"/>
    <w:rsid w:val="004658A3"/>
    <w:rsid w:val="00471E2F"/>
    <w:rsid w:val="0048614E"/>
    <w:rsid w:val="00487EC3"/>
    <w:rsid w:val="004C14B3"/>
    <w:rsid w:val="004C5236"/>
    <w:rsid w:val="004E7C09"/>
    <w:rsid w:val="004F010B"/>
    <w:rsid w:val="004F064E"/>
    <w:rsid w:val="004F68EC"/>
    <w:rsid w:val="00500F28"/>
    <w:rsid w:val="005166BE"/>
    <w:rsid w:val="005379B8"/>
    <w:rsid w:val="00571271"/>
    <w:rsid w:val="00582D82"/>
    <w:rsid w:val="0059405D"/>
    <w:rsid w:val="005B27B3"/>
    <w:rsid w:val="005C34CA"/>
    <w:rsid w:val="005D5074"/>
    <w:rsid w:val="005E1965"/>
    <w:rsid w:val="005E34AA"/>
    <w:rsid w:val="00614ED6"/>
    <w:rsid w:val="0061745C"/>
    <w:rsid w:val="006503F9"/>
    <w:rsid w:val="00652146"/>
    <w:rsid w:val="006547EF"/>
    <w:rsid w:val="00671C35"/>
    <w:rsid w:val="00675A16"/>
    <w:rsid w:val="00682C36"/>
    <w:rsid w:val="006A3247"/>
    <w:rsid w:val="006C0A2C"/>
    <w:rsid w:val="006C35D2"/>
    <w:rsid w:val="006D4AC7"/>
    <w:rsid w:val="006F5A77"/>
    <w:rsid w:val="006F5BA9"/>
    <w:rsid w:val="00707179"/>
    <w:rsid w:val="007201A6"/>
    <w:rsid w:val="00721002"/>
    <w:rsid w:val="007506E3"/>
    <w:rsid w:val="0076063D"/>
    <w:rsid w:val="007774CC"/>
    <w:rsid w:val="00780B43"/>
    <w:rsid w:val="007A3121"/>
    <w:rsid w:val="007D0463"/>
    <w:rsid w:val="007E155B"/>
    <w:rsid w:val="008149E7"/>
    <w:rsid w:val="00846B9C"/>
    <w:rsid w:val="00855E86"/>
    <w:rsid w:val="00867541"/>
    <w:rsid w:val="00894C2D"/>
    <w:rsid w:val="008B1DDE"/>
    <w:rsid w:val="008F713F"/>
    <w:rsid w:val="009055AA"/>
    <w:rsid w:val="00906DF6"/>
    <w:rsid w:val="009111E5"/>
    <w:rsid w:val="009131BA"/>
    <w:rsid w:val="00917D3C"/>
    <w:rsid w:val="009414F2"/>
    <w:rsid w:val="00974591"/>
    <w:rsid w:val="00974BC7"/>
    <w:rsid w:val="009765C1"/>
    <w:rsid w:val="0098762D"/>
    <w:rsid w:val="009A5C25"/>
    <w:rsid w:val="009A743B"/>
    <w:rsid w:val="009C0AD6"/>
    <w:rsid w:val="009C1ABD"/>
    <w:rsid w:val="009C34C4"/>
    <w:rsid w:val="009D13A4"/>
    <w:rsid w:val="009F1B40"/>
    <w:rsid w:val="009F58BB"/>
    <w:rsid w:val="00A055F0"/>
    <w:rsid w:val="00A27A78"/>
    <w:rsid w:val="00A27B21"/>
    <w:rsid w:val="00A318E9"/>
    <w:rsid w:val="00A47C7A"/>
    <w:rsid w:val="00A51798"/>
    <w:rsid w:val="00A70D04"/>
    <w:rsid w:val="00A86B6D"/>
    <w:rsid w:val="00A94681"/>
    <w:rsid w:val="00AA0840"/>
    <w:rsid w:val="00AA576E"/>
    <w:rsid w:val="00B23C13"/>
    <w:rsid w:val="00B311A5"/>
    <w:rsid w:val="00B31869"/>
    <w:rsid w:val="00B43716"/>
    <w:rsid w:val="00B57F46"/>
    <w:rsid w:val="00B64F9F"/>
    <w:rsid w:val="00B7225F"/>
    <w:rsid w:val="00B9174E"/>
    <w:rsid w:val="00BA290B"/>
    <w:rsid w:val="00BE47BD"/>
    <w:rsid w:val="00BF05CD"/>
    <w:rsid w:val="00BF1FE0"/>
    <w:rsid w:val="00BF5574"/>
    <w:rsid w:val="00BF7D64"/>
    <w:rsid w:val="00C03272"/>
    <w:rsid w:val="00C063FA"/>
    <w:rsid w:val="00C07127"/>
    <w:rsid w:val="00C52920"/>
    <w:rsid w:val="00C52B53"/>
    <w:rsid w:val="00C56BFA"/>
    <w:rsid w:val="00C61F37"/>
    <w:rsid w:val="00C9232A"/>
    <w:rsid w:val="00C96072"/>
    <w:rsid w:val="00CC53D0"/>
    <w:rsid w:val="00CD4C3A"/>
    <w:rsid w:val="00CE3568"/>
    <w:rsid w:val="00CE4E0A"/>
    <w:rsid w:val="00CE5994"/>
    <w:rsid w:val="00D0385E"/>
    <w:rsid w:val="00D05109"/>
    <w:rsid w:val="00D34067"/>
    <w:rsid w:val="00D457F1"/>
    <w:rsid w:val="00D52012"/>
    <w:rsid w:val="00D56A46"/>
    <w:rsid w:val="00D82DB4"/>
    <w:rsid w:val="00D86A36"/>
    <w:rsid w:val="00DB71DD"/>
    <w:rsid w:val="00DE3210"/>
    <w:rsid w:val="00DE698D"/>
    <w:rsid w:val="00E06658"/>
    <w:rsid w:val="00E11853"/>
    <w:rsid w:val="00E11C46"/>
    <w:rsid w:val="00E22375"/>
    <w:rsid w:val="00E27E1C"/>
    <w:rsid w:val="00E3774A"/>
    <w:rsid w:val="00E505F0"/>
    <w:rsid w:val="00E76942"/>
    <w:rsid w:val="00EC02BF"/>
    <w:rsid w:val="00EC7039"/>
    <w:rsid w:val="00ED0C8B"/>
    <w:rsid w:val="00EE4923"/>
    <w:rsid w:val="00EE5EA4"/>
    <w:rsid w:val="00F17FFD"/>
    <w:rsid w:val="00F31E56"/>
    <w:rsid w:val="00F3367A"/>
    <w:rsid w:val="00F42AA7"/>
    <w:rsid w:val="00F668CD"/>
    <w:rsid w:val="00F80EAF"/>
    <w:rsid w:val="00F86103"/>
    <w:rsid w:val="00F905A7"/>
    <w:rsid w:val="00F95541"/>
    <w:rsid w:val="00FB3A51"/>
    <w:rsid w:val="00FC72BF"/>
    <w:rsid w:val="00FC7A29"/>
    <w:rsid w:val="00FD2816"/>
    <w:rsid w:val="00FE3830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80B3E"/>
  <w15:chartTrackingRefBased/>
  <w15:docId w15:val="{289D5A8D-A16F-4992-A8B9-55E5D39E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4658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58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905A7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111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11E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11E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11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11E5"/>
    <w:rPr>
      <w:rFonts w:ascii="Atyp Colt CZ" w:hAnsi="Atyp Colt CZ"/>
      <w:b/>
      <w:bCs/>
    </w:rPr>
  </w:style>
  <w:style w:type="character" w:styleId="Siln">
    <w:name w:val="Strong"/>
    <w:basedOn w:val="Standardnpsmoodstavce"/>
    <w:uiPriority w:val="22"/>
    <w:qFormat/>
    <w:rsid w:val="008149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f9c4b57-15aa-4c2a-af6f-3a7dc393778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AABB48062D9940B25F6D39144C267B" ma:contentTypeVersion="14" ma:contentTypeDescription="Vytvoří nový dokument" ma:contentTypeScope="" ma:versionID="37caae1153bb4fdce22e97c971b61830">
  <xsd:schema xmlns:xsd="http://www.w3.org/2001/XMLSchema" xmlns:xs="http://www.w3.org/2001/XMLSchema" xmlns:p="http://schemas.microsoft.com/office/2006/metadata/properties" xmlns:ns3="291fb8c5-8dc2-4658-b707-6be62d9c352c" xmlns:ns4="3f9c4b57-15aa-4c2a-af6f-3a7dc3937789" targetNamespace="http://schemas.microsoft.com/office/2006/metadata/properties" ma:root="true" ma:fieldsID="9daa634f86f629c9182fbe21d73b862a" ns3:_="" ns4:_="">
    <xsd:import namespace="291fb8c5-8dc2-4658-b707-6be62d9c352c"/>
    <xsd:import namespace="3f9c4b57-15aa-4c2a-af6f-3a7dc39377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fb8c5-8dc2-4658-b707-6be62d9c35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c4b57-15aa-4c2a-af6f-3a7dc3937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3f9c4b57-15aa-4c2a-af6f-3a7dc3937789"/>
  </ds:schemaRefs>
</ds:datastoreItem>
</file>

<file path=customXml/itemProps3.xml><?xml version="1.0" encoding="utf-8"?>
<ds:datastoreItem xmlns:ds="http://schemas.openxmlformats.org/officeDocument/2006/customXml" ds:itemID="{00395012-CE06-48B9-B6AD-DF115CB58C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fb8c5-8dc2-4658-b707-6be62d9c352c"/>
    <ds:schemaRef ds:uri="3f9c4b57-15aa-4c2a-af6f-3a7dc39377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13</TotalTime>
  <Pages>2</Pages>
  <Words>709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Patzner Dominik</cp:lastModifiedBy>
  <cp:revision>10</cp:revision>
  <dcterms:created xsi:type="dcterms:W3CDTF">2023-12-17T12:34:00Z</dcterms:created>
  <dcterms:modified xsi:type="dcterms:W3CDTF">2023-12-18T07:13:00Z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0x010100BCAABB48062D9940B25F6D39144C267B</vt:lpwstr>
  </property>
</Properties>
</file>